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261D7" w14:textId="4FBE50C5" w:rsidR="000B2AED" w:rsidRPr="00B35083" w:rsidRDefault="00E62902" w:rsidP="000B2AED">
      <w:pPr>
        <w:spacing w:line="360" w:lineRule="auto"/>
        <w:rPr>
          <w:rFonts w:ascii="Arial" w:hAnsi="Arial" w:cs="Arial"/>
          <w:b/>
          <w:bCs/>
          <w:color w:val="000000" w:themeColor="text1"/>
          <w:sz w:val="28"/>
          <w:szCs w:val="28"/>
        </w:rPr>
      </w:pPr>
      <w:r w:rsidRPr="00E62902">
        <w:rPr>
          <w:rFonts w:ascii="Arial" w:hAnsi="Arial" w:cs="Arial"/>
          <w:b/>
          <w:bCs/>
          <w:color w:val="000000" w:themeColor="text1"/>
          <w:sz w:val="28"/>
          <w:szCs w:val="28"/>
        </w:rPr>
        <w:t xml:space="preserve">Dicht- und Klebstoffe von Wevo für Brennstoffzellen </w:t>
      </w:r>
    </w:p>
    <w:p w14:paraId="33B7D5CF" w14:textId="77777777" w:rsidR="00D31762" w:rsidRPr="00B35083" w:rsidRDefault="00D31762" w:rsidP="00D31762">
      <w:pPr>
        <w:spacing w:line="360" w:lineRule="auto"/>
        <w:rPr>
          <w:rFonts w:ascii="Arial" w:hAnsi="Arial" w:cs="Arial"/>
        </w:rPr>
      </w:pPr>
    </w:p>
    <w:p w14:paraId="7C6F67F8" w14:textId="56AFF401" w:rsidR="00561141" w:rsidRDefault="00233987" w:rsidP="00561141">
      <w:pPr>
        <w:spacing w:line="360" w:lineRule="auto"/>
        <w:rPr>
          <w:rFonts w:ascii="Arial" w:hAnsi="Arial" w:cs="Arial"/>
          <w:b/>
          <w:bCs/>
          <w:color w:val="000000" w:themeColor="text1"/>
        </w:rPr>
      </w:pPr>
      <w:r w:rsidRPr="00B35083">
        <w:rPr>
          <w:rFonts w:ascii="Arial" w:hAnsi="Arial" w:cs="Arial"/>
          <w:b/>
          <w:bCs/>
        </w:rPr>
        <w:t xml:space="preserve">Ostfildern-Kemnat, Baden-Württemberg. </w:t>
      </w:r>
      <w:r w:rsidR="00561141" w:rsidRPr="00000EB5">
        <w:rPr>
          <w:rFonts w:ascii="Arial" w:hAnsi="Arial" w:cs="Arial"/>
          <w:b/>
          <w:bCs/>
          <w:color w:val="000000" w:themeColor="text1"/>
        </w:rPr>
        <w:t xml:space="preserve">Brennstoffzellen auf Wasserstoffbasis sind leistungsstark und energieeffizient. </w:t>
      </w:r>
      <w:r w:rsidR="00561141">
        <w:rPr>
          <w:rFonts w:ascii="Arial" w:hAnsi="Arial" w:cs="Arial"/>
          <w:b/>
          <w:bCs/>
          <w:color w:val="000000" w:themeColor="text1"/>
        </w:rPr>
        <w:t>Sie erzeugen keine umweltschädlichen Emissionen, d</w:t>
      </w:r>
      <w:r w:rsidR="00561141" w:rsidRPr="00000EB5">
        <w:rPr>
          <w:rFonts w:ascii="Arial" w:hAnsi="Arial" w:cs="Arial"/>
          <w:b/>
          <w:bCs/>
          <w:color w:val="000000" w:themeColor="text1"/>
        </w:rPr>
        <w:t xml:space="preserve">a bei der Reaktion von Wasserstoff mit </w:t>
      </w:r>
      <w:r w:rsidR="00561141" w:rsidRPr="00C94B0E">
        <w:rPr>
          <w:rFonts w:ascii="Arial" w:hAnsi="Arial" w:cs="Arial"/>
          <w:b/>
          <w:bCs/>
          <w:color w:val="000000" w:themeColor="text1"/>
        </w:rPr>
        <w:t xml:space="preserve">Sauerstoff lediglich Wasser und thermische sowie elektrische Energie entstehen. Für die geplante Mobilitätswende hat die Technologie daher im Bereich elektrischer Fahrzeuge großes Potenzial. </w:t>
      </w:r>
      <w:r w:rsidR="00561141">
        <w:rPr>
          <w:rFonts w:ascii="Arial" w:hAnsi="Arial" w:cs="Arial"/>
          <w:b/>
          <w:bCs/>
          <w:color w:val="000000" w:themeColor="text1"/>
        </w:rPr>
        <w:t>Da</w:t>
      </w:r>
      <w:r w:rsidR="00561141" w:rsidRPr="00C94B0E">
        <w:rPr>
          <w:rFonts w:ascii="Arial" w:hAnsi="Arial" w:cs="Arial"/>
          <w:b/>
          <w:bCs/>
          <w:color w:val="000000" w:themeColor="text1"/>
        </w:rPr>
        <w:t xml:space="preserve"> Wasserstoff </w:t>
      </w:r>
      <w:r w:rsidR="00561141">
        <w:rPr>
          <w:rFonts w:ascii="Arial" w:hAnsi="Arial" w:cs="Arial"/>
          <w:b/>
          <w:bCs/>
          <w:color w:val="000000" w:themeColor="text1"/>
        </w:rPr>
        <w:t>das</w:t>
      </w:r>
      <w:r w:rsidR="00561141" w:rsidRPr="00C94B0E">
        <w:rPr>
          <w:rFonts w:ascii="Arial" w:hAnsi="Arial" w:cs="Arial"/>
          <w:b/>
          <w:bCs/>
          <w:color w:val="000000" w:themeColor="text1"/>
        </w:rPr>
        <w:t xml:space="preserve"> kleinste aller Moleküle </w:t>
      </w:r>
      <w:r w:rsidR="00561141">
        <w:rPr>
          <w:rFonts w:ascii="Arial" w:hAnsi="Arial" w:cs="Arial"/>
          <w:b/>
          <w:bCs/>
          <w:color w:val="000000" w:themeColor="text1"/>
        </w:rPr>
        <w:t xml:space="preserve">ist, müssen die für Brennstoffzellen </w:t>
      </w:r>
      <w:r w:rsidR="00561141" w:rsidRPr="00C94B0E">
        <w:rPr>
          <w:rFonts w:ascii="Arial" w:hAnsi="Arial" w:cs="Arial"/>
          <w:b/>
          <w:bCs/>
          <w:color w:val="000000" w:themeColor="text1"/>
        </w:rPr>
        <w:t>verwendeten</w:t>
      </w:r>
      <w:r w:rsidR="00561141" w:rsidRPr="00000EB5">
        <w:rPr>
          <w:rFonts w:ascii="Arial" w:hAnsi="Arial" w:cs="Arial"/>
          <w:b/>
          <w:bCs/>
          <w:color w:val="000000" w:themeColor="text1"/>
        </w:rPr>
        <w:t xml:space="preserve"> Kleb- und Dichtstoffe </w:t>
      </w:r>
      <w:r w:rsidR="00561141">
        <w:rPr>
          <w:rFonts w:ascii="Arial" w:hAnsi="Arial" w:cs="Arial"/>
          <w:b/>
          <w:bCs/>
          <w:color w:val="000000" w:themeColor="text1"/>
        </w:rPr>
        <w:t>eine besonders hohe Dichtigkeit aufweisen, um eine Diffusion zu vermeiden</w:t>
      </w:r>
      <w:r w:rsidR="00561141" w:rsidRPr="00000EB5">
        <w:rPr>
          <w:rFonts w:ascii="Arial" w:hAnsi="Arial" w:cs="Arial"/>
          <w:b/>
          <w:bCs/>
          <w:color w:val="000000" w:themeColor="text1"/>
        </w:rPr>
        <w:t xml:space="preserve">. Die WEVO-CHEMIE GmbH hat </w:t>
      </w:r>
      <w:r w:rsidR="00561141">
        <w:rPr>
          <w:rFonts w:ascii="Arial" w:hAnsi="Arial" w:cs="Arial"/>
          <w:b/>
          <w:bCs/>
          <w:color w:val="000000" w:themeColor="text1"/>
        </w:rPr>
        <w:t>speziell hierfür</w:t>
      </w:r>
      <w:r w:rsidR="00561141" w:rsidRPr="00000EB5">
        <w:rPr>
          <w:rFonts w:ascii="Arial" w:hAnsi="Arial" w:cs="Arial"/>
          <w:b/>
          <w:bCs/>
          <w:color w:val="000000" w:themeColor="text1"/>
        </w:rPr>
        <w:t xml:space="preserve"> Silikone und Polyurethane entwickelt, deren hohe Gasdichtigkeit vom Zentrum für Brennstoffzellentechnologie (ZBT) in Duisburg bestätigt wurde. Die Produkte können </w:t>
      </w:r>
      <w:r w:rsidR="00561141">
        <w:rPr>
          <w:rFonts w:ascii="Arial" w:hAnsi="Arial" w:cs="Arial"/>
          <w:b/>
          <w:bCs/>
          <w:color w:val="000000" w:themeColor="text1"/>
        </w:rPr>
        <w:t>direkt für</w:t>
      </w:r>
      <w:r w:rsidR="00561141" w:rsidRPr="00C94B0E">
        <w:rPr>
          <w:rFonts w:ascii="Arial" w:hAnsi="Arial" w:cs="Arial"/>
          <w:b/>
          <w:bCs/>
          <w:color w:val="000000" w:themeColor="text1"/>
        </w:rPr>
        <w:t xml:space="preserve"> Brennstoffzellen („Stacks</w:t>
      </w:r>
      <w:r w:rsidR="00561141">
        <w:rPr>
          <w:rFonts w:ascii="Arial" w:hAnsi="Arial" w:cs="Arial"/>
          <w:b/>
          <w:bCs/>
          <w:color w:val="000000" w:themeColor="text1"/>
        </w:rPr>
        <w:t xml:space="preserve">“) </w:t>
      </w:r>
      <w:r w:rsidR="00561141" w:rsidRPr="00000EB5">
        <w:rPr>
          <w:rFonts w:ascii="Arial" w:hAnsi="Arial" w:cs="Arial"/>
          <w:b/>
          <w:bCs/>
          <w:color w:val="000000" w:themeColor="text1"/>
        </w:rPr>
        <w:t xml:space="preserve">sowie </w:t>
      </w:r>
      <w:r w:rsidR="00561141">
        <w:rPr>
          <w:rFonts w:ascii="Arial" w:hAnsi="Arial" w:cs="Arial"/>
          <w:b/>
          <w:bCs/>
          <w:color w:val="000000" w:themeColor="text1"/>
        </w:rPr>
        <w:t>in deren gesamtem System</w:t>
      </w:r>
      <w:r w:rsidR="00561141" w:rsidRPr="00000EB5">
        <w:rPr>
          <w:rFonts w:ascii="Arial" w:hAnsi="Arial" w:cs="Arial"/>
          <w:b/>
          <w:bCs/>
          <w:color w:val="000000" w:themeColor="text1"/>
        </w:rPr>
        <w:t xml:space="preserve"> </w:t>
      </w:r>
      <w:r w:rsidR="00561141">
        <w:rPr>
          <w:rFonts w:ascii="Arial" w:hAnsi="Arial" w:cs="Arial"/>
          <w:b/>
          <w:bCs/>
          <w:color w:val="000000" w:themeColor="text1"/>
        </w:rPr>
        <w:t>(„</w:t>
      </w:r>
      <w:r w:rsidR="00561141" w:rsidRPr="00000EB5">
        <w:rPr>
          <w:rFonts w:ascii="Arial" w:hAnsi="Arial" w:cs="Arial"/>
          <w:b/>
          <w:bCs/>
          <w:color w:val="000000" w:themeColor="text1"/>
        </w:rPr>
        <w:t>Balance-of-Plant</w:t>
      </w:r>
      <w:r w:rsidR="00561141">
        <w:rPr>
          <w:rFonts w:ascii="Arial" w:hAnsi="Arial" w:cs="Arial"/>
          <w:b/>
          <w:bCs/>
          <w:color w:val="000000" w:themeColor="text1"/>
        </w:rPr>
        <w:t>“)</w:t>
      </w:r>
      <w:r w:rsidR="00561141" w:rsidRPr="00000EB5">
        <w:rPr>
          <w:rFonts w:ascii="Arial" w:hAnsi="Arial" w:cs="Arial"/>
          <w:b/>
          <w:bCs/>
          <w:color w:val="000000" w:themeColor="text1"/>
        </w:rPr>
        <w:t xml:space="preserve"> genutzt werden. </w:t>
      </w:r>
    </w:p>
    <w:p w14:paraId="676296F6" w14:textId="21E008E7" w:rsidR="00A11450" w:rsidRPr="00B35083" w:rsidRDefault="00A11450" w:rsidP="000B2AED">
      <w:pPr>
        <w:spacing w:line="360" w:lineRule="auto"/>
        <w:rPr>
          <w:rFonts w:ascii="Arial" w:hAnsi="Arial" w:cs="Arial"/>
          <w:b/>
          <w:bCs/>
        </w:rPr>
      </w:pPr>
    </w:p>
    <w:p w14:paraId="2AC24C81" w14:textId="77777777" w:rsidR="0012059B" w:rsidRPr="00B35083" w:rsidRDefault="0012059B" w:rsidP="000B2AED">
      <w:pPr>
        <w:spacing w:line="360" w:lineRule="auto"/>
        <w:rPr>
          <w:rFonts w:ascii="Arial" w:hAnsi="Arial" w:cs="Arial"/>
          <w:b/>
          <w:bCs/>
        </w:rPr>
      </w:pPr>
    </w:p>
    <w:p w14:paraId="422102CB" w14:textId="77777777" w:rsidR="00093227" w:rsidRPr="00AC26AE" w:rsidRDefault="00093227" w:rsidP="00093227">
      <w:pPr>
        <w:spacing w:line="360" w:lineRule="auto"/>
        <w:rPr>
          <w:rFonts w:ascii="Arial" w:hAnsi="Arial" w:cs="Arial"/>
        </w:rPr>
      </w:pPr>
      <w:r w:rsidRPr="00CC71DC">
        <w:rPr>
          <w:rFonts w:ascii="Arial" w:hAnsi="Arial" w:cs="Arial"/>
          <w:color w:val="000000" w:themeColor="text1"/>
        </w:rPr>
        <w:t>Brennstoffzelle</w:t>
      </w:r>
      <w:r>
        <w:rPr>
          <w:rFonts w:ascii="Arial" w:hAnsi="Arial" w:cs="Arial"/>
          <w:color w:val="000000" w:themeColor="text1"/>
        </w:rPr>
        <w:t>n</w:t>
      </w:r>
      <w:r w:rsidRPr="00CC71DC">
        <w:rPr>
          <w:rFonts w:ascii="Arial" w:hAnsi="Arial" w:cs="Arial"/>
          <w:color w:val="000000" w:themeColor="text1"/>
        </w:rPr>
        <w:t xml:space="preserve"> </w:t>
      </w:r>
      <w:r>
        <w:rPr>
          <w:rFonts w:ascii="Arial" w:hAnsi="Arial" w:cs="Arial"/>
          <w:color w:val="000000" w:themeColor="text1"/>
        </w:rPr>
        <w:t>sind</w:t>
      </w:r>
      <w:r w:rsidRPr="00CC71DC">
        <w:rPr>
          <w:rFonts w:ascii="Arial" w:hAnsi="Arial" w:cs="Arial"/>
          <w:color w:val="000000" w:themeColor="text1"/>
        </w:rPr>
        <w:t xml:space="preserve"> flächige Aufbau</w:t>
      </w:r>
      <w:r>
        <w:rPr>
          <w:rFonts w:ascii="Arial" w:hAnsi="Arial" w:cs="Arial"/>
          <w:color w:val="000000" w:themeColor="text1"/>
        </w:rPr>
        <w:t>ten</w:t>
      </w:r>
      <w:r w:rsidRPr="00CC71DC">
        <w:rPr>
          <w:rFonts w:ascii="Arial" w:hAnsi="Arial" w:cs="Arial"/>
          <w:color w:val="000000" w:themeColor="text1"/>
        </w:rPr>
        <w:t xml:space="preserve"> mehrerer Funktionsschichten, </w:t>
      </w:r>
      <w:r>
        <w:rPr>
          <w:rFonts w:ascii="Arial" w:hAnsi="Arial" w:cs="Arial"/>
          <w:color w:val="000000" w:themeColor="text1"/>
        </w:rPr>
        <w:t xml:space="preserve">zu denen auch </w:t>
      </w:r>
      <w:r w:rsidRPr="00CC71DC">
        <w:rPr>
          <w:rFonts w:ascii="Arial" w:hAnsi="Arial" w:cs="Arial"/>
          <w:color w:val="000000" w:themeColor="text1"/>
        </w:rPr>
        <w:t xml:space="preserve">zwei Bipolarplatten </w:t>
      </w:r>
      <w:r>
        <w:rPr>
          <w:rFonts w:ascii="Arial" w:hAnsi="Arial" w:cs="Arial"/>
          <w:color w:val="000000" w:themeColor="text1"/>
        </w:rPr>
        <w:t xml:space="preserve">gehören </w:t>
      </w:r>
      <w:r w:rsidRPr="00CC71DC">
        <w:rPr>
          <w:rFonts w:ascii="Arial" w:hAnsi="Arial" w:cs="Arial"/>
          <w:color w:val="000000" w:themeColor="text1"/>
        </w:rPr>
        <w:t>(s. Abbildung)</w:t>
      </w:r>
      <w:r>
        <w:rPr>
          <w:rFonts w:ascii="Arial" w:hAnsi="Arial" w:cs="Arial"/>
          <w:color w:val="000000" w:themeColor="text1"/>
        </w:rPr>
        <w:t xml:space="preserve">, die unter anderem </w:t>
      </w:r>
      <w:r w:rsidRPr="00CC71DC">
        <w:rPr>
          <w:rFonts w:ascii="Arial" w:hAnsi="Arial" w:cs="Arial"/>
          <w:color w:val="000000" w:themeColor="text1"/>
        </w:rPr>
        <w:t xml:space="preserve">für eine gleichmäßige Zufuhr </w:t>
      </w:r>
      <w:r>
        <w:rPr>
          <w:rFonts w:ascii="Arial" w:hAnsi="Arial" w:cs="Arial"/>
          <w:color w:val="000000" w:themeColor="text1"/>
        </w:rPr>
        <w:t xml:space="preserve">des </w:t>
      </w:r>
      <w:r w:rsidRPr="00CC71DC">
        <w:rPr>
          <w:rFonts w:ascii="Arial" w:hAnsi="Arial" w:cs="Arial"/>
          <w:color w:val="000000" w:themeColor="text1"/>
        </w:rPr>
        <w:t>Wasserstoffs an die Zelle</w:t>
      </w:r>
      <w:r>
        <w:rPr>
          <w:rFonts w:ascii="Arial" w:hAnsi="Arial" w:cs="Arial"/>
          <w:color w:val="000000" w:themeColor="text1"/>
        </w:rPr>
        <w:t xml:space="preserve"> sorgen</w:t>
      </w:r>
      <w:r w:rsidRPr="00CC71DC">
        <w:rPr>
          <w:rFonts w:ascii="Arial" w:hAnsi="Arial" w:cs="Arial"/>
          <w:color w:val="000000" w:themeColor="text1"/>
        </w:rPr>
        <w:t xml:space="preserve">. </w:t>
      </w:r>
      <w:r>
        <w:rPr>
          <w:rFonts w:ascii="Arial" w:hAnsi="Arial" w:cs="Arial"/>
          <w:color w:val="000000" w:themeColor="text1"/>
        </w:rPr>
        <w:t xml:space="preserve">Hier ist ein zuverlässiges Abdichten essenziell, da </w:t>
      </w:r>
      <w:r w:rsidRPr="00CC71DC">
        <w:rPr>
          <w:rFonts w:ascii="Arial" w:hAnsi="Arial" w:cs="Arial"/>
          <w:color w:val="000000" w:themeColor="text1"/>
        </w:rPr>
        <w:t>Wasserstoff</w:t>
      </w:r>
      <w:r>
        <w:rPr>
          <w:rFonts w:ascii="Arial" w:hAnsi="Arial" w:cs="Arial"/>
          <w:color w:val="000000" w:themeColor="text1"/>
        </w:rPr>
        <w:t xml:space="preserve"> </w:t>
      </w:r>
      <w:r w:rsidRPr="00CC71DC">
        <w:rPr>
          <w:rFonts w:ascii="Arial" w:hAnsi="Arial" w:cs="Arial"/>
          <w:color w:val="000000" w:themeColor="text1"/>
        </w:rPr>
        <w:t xml:space="preserve">brennbar </w:t>
      </w:r>
      <w:r>
        <w:rPr>
          <w:rFonts w:ascii="Arial" w:hAnsi="Arial" w:cs="Arial"/>
          <w:color w:val="000000" w:themeColor="text1"/>
        </w:rPr>
        <w:t>ist</w:t>
      </w:r>
      <w:r w:rsidRPr="00CC71DC">
        <w:rPr>
          <w:rFonts w:ascii="Arial" w:hAnsi="Arial" w:cs="Arial"/>
          <w:color w:val="000000" w:themeColor="text1"/>
        </w:rPr>
        <w:t xml:space="preserve"> </w:t>
      </w:r>
      <w:r w:rsidRPr="00CC71DC">
        <w:rPr>
          <w:rFonts w:ascii="Arial" w:hAnsi="Arial" w:cs="Arial"/>
        </w:rPr>
        <w:t>und in</w:t>
      </w:r>
      <w:r>
        <w:rPr>
          <w:rFonts w:ascii="Arial" w:hAnsi="Arial" w:cs="Arial"/>
        </w:rPr>
        <w:t xml:space="preserve"> </w:t>
      </w:r>
      <w:r w:rsidRPr="00CC71DC">
        <w:rPr>
          <w:rFonts w:ascii="Arial" w:hAnsi="Arial" w:cs="Arial"/>
        </w:rPr>
        <w:t>sauerstoffhaltige</w:t>
      </w:r>
      <w:r>
        <w:rPr>
          <w:rFonts w:ascii="Arial" w:hAnsi="Arial" w:cs="Arial"/>
        </w:rPr>
        <w:t>n</w:t>
      </w:r>
      <w:r w:rsidRPr="00CC71DC">
        <w:rPr>
          <w:rFonts w:ascii="Arial" w:hAnsi="Arial" w:cs="Arial"/>
        </w:rPr>
        <w:t xml:space="preserve"> Umgebung</w:t>
      </w:r>
      <w:r>
        <w:rPr>
          <w:rFonts w:ascii="Arial" w:hAnsi="Arial" w:cs="Arial"/>
        </w:rPr>
        <w:t>en</w:t>
      </w:r>
      <w:r w:rsidRPr="00CC71DC">
        <w:rPr>
          <w:rFonts w:ascii="Arial" w:hAnsi="Arial" w:cs="Arial"/>
        </w:rPr>
        <w:t xml:space="preserve"> zu explosiven Gemischen </w:t>
      </w:r>
      <w:r>
        <w:rPr>
          <w:rFonts w:ascii="Arial" w:hAnsi="Arial" w:cs="Arial"/>
        </w:rPr>
        <w:t>(</w:t>
      </w:r>
      <w:r w:rsidRPr="00CC71DC">
        <w:rPr>
          <w:rFonts w:ascii="Arial" w:hAnsi="Arial" w:cs="Arial"/>
        </w:rPr>
        <w:t>„Knallgas“</w:t>
      </w:r>
      <w:r>
        <w:rPr>
          <w:rFonts w:ascii="Arial" w:hAnsi="Arial" w:cs="Arial"/>
        </w:rPr>
        <w:t>)</w:t>
      </w:r>
      <w:r w:rsidRPr="00CC71DC">
        <w:rPr>
          <w:rFonts w:ascii="Arial" w:hAnsi="Arial" w:cs="Arial"/>
        </w:rPr>
        <w:t xml:space="preserve"> </w:t>
      </w:r>
      <w:r w:rsidRPr="00A932C2">
        <w:rPr>
          <w:rFonts w:ascii="Arial" w:hAnsi="Arial" w:cs="Arial"/>
        </w:rPr>
        <w:t>führen</w:t>
      </w:r>
      <w:r w:rsidRPr="00CC71DC">
        <w:rPr>
          <w:rFonts w:ascii="Arial" w:hAnsi="Arial" w:cs="Arial"/>
        </w:rPr>
        <w:t xml:space="preserve"> kann. </w:t>
      </w:r>
      <w:r>
        <w:rPr>
          <w:rFonts w:ascii="Arial" w:hAnsi="Arial" w:cs="Arial"/>
        </w:rPr>
        <w:t>Die Dichtmaterialien müssen dazu nicht nur eine hohe</w:t>
      </w:r>
      <w:r w:rsidRPr="00CC71DC">
        <w:rPr>
          <w:rFonts w:ascii="Arial" w:hAnsi="Arial" w:cs="Arial"/>
        </w:rPr>
        <w:t xml:space="preserve"> Gasdichtigkeit</w:t>
      </w:r>
      <w:r>
        <w:rPr>
          <w:rFonts w:ascii="Arial" w:hAnsi="Arial" w:cs="Arial"/>
        </w:rPr>
        <w:t xml:space="preserve"> aufweisen, sondern auch beständig gegenüber </w:t>
      </w:r>
      <w:r w:rsidRPr="00DF3677">
        <w:rPr>
          <w:rFonts w:ascii="Arial" w:hAnsi="Arial" w:cs="Arial"/>
        </w:rPr>
        <w:t>den herausfordernden Bedingungen, wie dauerhaften</w:t>
      </w:r>
      <w:r w:rsidRPr="00CC71DC">
        <w:rPr>
          <w:rFonts w:ascii="Arial" w:hAnsi="Arial" w:cs="Arial"/>
        </w:rPr>
        <w:t xml:space="preserve"> </w:t>
      </w:r>
      <w:r w:rsidRPr="001E50CF">
        <w:rPr>
          <w:rFonts w:ascii="Arial" w:hAnsi="Arial" w:cs="Arial"/>
        </w:rPr>
        <w:t>Temperaturen bis zu 120 °C und</w:t>
      </w:r>
      <w:r w:rsidRPr="00CC71DC">
        <w:rPr>
          <w:rFonts w:ascii="Arial" w:hAnsi="Arial" w:cs="Arial"/>
        </w:rPr>
        <w:t xml:space="preserve"> ein</w:t>
      </w:r>
      <w:r>
        <w:rPr>
          <w:rFonts w:ascii="Arial" w:hAnsi="Arial" w:cs="Arial"/>
        </w:rPr>
        <w:t>em</w:t>
      </w:r>
      <w:r w:rsidRPr="00CC71DC">
        <w:rPr>
          <w:rFonts w:ascii="Arial" w:hAnsi="Arial" w:cs="Arial"/>
        </w:rPr>
        <w:t xml:space="preserve"> niedrige</w:t>
      </w:r>
      <w:r>
        <w:rPr>
          <w:rFonts w:ascii="Arial" w:hAnsi="Arial" w:cs="Arial"/>
        </w:rPr>
        <w:t>n</w:t>
      </w:r>
      <w:r w:rsidRPr="00CC71DC">
        <w:rPr>
          <w:rFonts w:ascii="Arial" w:hAnsi="Arial" w:cs="Arial"/>
        </w:rPr>
        <w:t xml:space="preserve"> pH-Wer</w:t>
      </w:r>
      <w:r>
        <w:rPr>
          <w:rFonts w:ascii="Arial" w:hAnsi="Arial" w:cs="Arial"/>
        </w:rPr>
        <w:t>t,</w:t>
      </w:r>
      <w:r w:rsidRPr="00CC71DC">
        <w:rPr>
          <w:rFonts w:ascii="Arial" w:hAnsi="Arial" w:cs="Arial"/>
        </w:rPr>
        <w:t xml:space="preserve"> </w:t>
      </w:r>
      <w:r>
        <w:rPr>
          <w:rFonts w:ascii="Arial" w:hAnsi="Arial" w:cs="Arial"/>
        </w:rPr>
        <w:t>sein</w:t>
      </w:r>
      <w:r w:rsidRPr="00CC71DC">
        <w:rPr>
          <w:rFonts w:ascii="Arial" w:hAnsi="Arial" w:cs="Arial"/>
        </w:rPr>
        <w:t xml:space="preserve">. </w:t>
      </w:r>
    </w:p>
    <w:p w14:paraId="07750D27" w14:textId="77777777" w:rsidR="00093227" w:rsidRDefault="00093227" w:rsidP="00093227">
      <w:pPr>
        <w:spacing w:line="360" w:lineRule="auto"/>
        <w:rPr>
          <w:rFonts w:ascii="Arial" w:hAnsi="Arial" w:cs="Arial"/>
        </w:rPr>
      </w:pPr>
    </w:p>
    <w:p w14:paraId="2815D5DC" w14:textId="01566B47" w:rsidR="00093227" w:rsidRDefault="00093227" w:rsidP="00093227">
      <w:pPr>
        <w:spacing w:line="360" w:lineRule="auto"/>
        <w:rPr>
          <w:rFonts w:ascii="Arial" w:hAnsi="Arial" w:cs="Arial"/>
        </w:rPr>
      </w:pPr>
      <w:r>
        <w:rPr>
          <w:rFonts w:ascii="Arial" w:hAnsi="Arial" w:cs="Arial"/>
          <w:noProof/>
        </w:rPr>
        <w:drawing>
          <wp:inline distT="0" distB="0" distL="0" distR="0" wp14:anchorId="6B5E32AB" wp14:editId="142D937A">
            <wp:extent cx="3530184" cy="2770681"/>
            <wp:effectExtent l="0" t="0" r="63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9"/>
                    <a:stretch>
                      <a:fillRect/>
                    </a:stretch>
                  </pic:blipFill>
                  <pic:spPr>
                    <a:xfrm>
                      <a:off x="0" y="0"/>
                      <a:ext cx="3593274" cy="2820197"/>
                    </a:xfrm>
                    <a:prstGeom prst="rect">
                      <a:avLst/>
                    </a:prstGeom>
                  </pic:spPr>
                </pic:pic>
              </a:graphicData>
            </a:graphic>
          </wp:inline>
        </w:drawing>
      </w:r>
    </w:p>
    <w:p w14:paraId="68BA1E3A" w14:textId="77777777" w:rsidR="00093227" w:rsidRPr="00000EB5" w:rsidRDefault="00093227" w:rsidP="00093227">
      <w:pPr>
        <w:spacing w:line="360" w:lineRule="auto"/>
        <w:rPr>
          <w:rFonts w:ascii="Arial" w:hAnsi="Arial" w:cs="Arial"/>
        </w:rPr>
      </w:pPr>
      <w:r w:rsidRPr="00965C67">
        <w:rPr>
          <w:rFonts w:ascii="Arial" w:hAnsi="Arial" w:cs="Arial"/>
        </w:rPr>
        <w:lastRenderedPageBreak/>
        <w:t>Bislang werden dazu unter anderem vorgefertigte Einlegedichtungen verwendet. Diese sind allerdings durch das manuelle Einlegen auf beiden Seiten jeder Bipolarplatte nicht für die automatisierte Fertigung hoher Stückzahlen geeignet, also insbesondere nicht für den Automobilbereich. Zudem besteht die Gefahr, dass sie sich beim Stapeln des Stacks von der Bipolarplatte ablösen und die Dichtwirkung verloren geht. Auch bei den handelsüblichen additionsvernetzenden Silikon-Flüssigdichtungen, die alternativ verwendet werden, bestehen Nachteile durch die allgemein hohe Gasdurchlässigkeit sowie die schlechte Haftung auf den meisten Substraten.</w:t>
      </w:r>
      <w:r w:rsidRPr="00CC71DC">
        <w:rPr>
          <w:rFonts w:ascii="Arial" w:hAnsi="Arial" w:cs="Arial"/>
        </w:rPr>
        <w:t xml:space="preserve"> </w:t>
      </w:r>
      <w:r w:rsidRPr="00000EB5">
        <w:rPr>
          <w:rFonts w:ascii="Arial" w:hAnsi="Arial" w:cs="Arial"/>
        </w:rPr>
        <w:t xml:space="preserve">Wevo hat daher für den Einsatz </w:t>
      </w:r>
      <w:r w:rsidRPr="00DF3677">
        <w:rPr>
          <w:rFonts w:ascii="Arial" w:hAnsi="Arial" w:cs="Arial"/>
        </w:rPr>
        <w:t>in PEM-Brennstoffzellen (englisch: „Proton Exchange Membrane Fuel Cell“) spezielle, chemisch beständige Zwei</w:t>
      </w:r>
      <w:r w:rsidRPr="00000EB5">
        <w:rPr>
          <w:rFonts w:ascii="Arial" w:hAnsi="Arial" w:cs="Arial"/>
        </w:rPr>
        <w:t>-Komponenten-Materialien auf Basis von Polyurethan sowie Silikon entwickelt</w:t>
      </w:r>
      <w:r>
        <w:rPr>
          <w:rFonts w:ascii="Arial" w:hAnsi="Arial" w:cs="Arial"/>
        </w:rPr>
        <w:t xml:space="preserve">. Sie werden </w:t>
      </w:r>
      <w:r w:rsidRPr="00CC71DC">
        <w:rPr>
          <w:rFonts w:ascii="Arial" w:hAnsi="Arial" w:cs="Arial"/>
        </w:rPr>
        <w:t xml:space="preserve">als reaktive Flüssigdichtungen aufgebracht und bieten </w:t>
      </w:r>
      <w:r w:rsidRPr="00DF3677">
        <w:rPr>
          <w:rFonts w:ascii="Arial" w:hAnsi="Arial" w:cs="Arial"/>
        </w:rPr>
        <w:t>weitere Vorteile für die Herstellung</w:t>
      </w:r>
      <w:r>
        <w:rPr>
          <w:rFonts w:ascii="Arial" w:hAnsi="Arial" w:cs="Arial"/>
        </w:rPr>
        <w:t xml:space="preserve"> und den Betrieb von Brennstoffzellen-Komponenten</w:t>
      </w:r>
      <w:r w:rsidRPr="00CC71DC">
        <w:rPr>
          <w:rFonts w:ascii="Arial" w:hAnsi="Arial" w:cs="Arial"/>
        </w:rPr>
        <w:t>.</w:t>
      </w:r>
    </w:p>
    <w:p w14:paraId="472697F2" w14:textId="77777777" w:rsidR="00093227" w:rsidRPr="00000EB5" w:rsidRDefault="00093227" w:rsidP="00093227">
      <w:pPr>
        <w:spacing w:line="360" w:lineRule="auto"/>
        <w:rPr>
          <w:rFonts w:ascii="Arial" w:hAnsi="Arial" w:cs="Arial"/>
        </w:rPr>
      </w:pPr>
    </w:p>
    <w:p w14:paraId="2EA008F0" w14:textId="0BE1149E" w:rsidR="00093227" w:rsidRPr="00000EB5" w:rsidRDefault="006F1BE0" w:rsidP="00093227">
      <w:pPr>
        <w:spacing w:line="360" w:lineRule="auto"/>
        <w:rPr>
          <w:rFonts w:ascii="Arial" w:hAnsi="Arial" w:cs="Arial"/>
          <w:b/>
          <w:bCs/>
        </w:rPr>
      </w:pPr>
      <w:r w:rsidRPr="00000EB5">
        <w:rPr>
          <w:rFonts w:ascii="Arial" w:hAnsi="Arial" w:cs="Arial"/>
          <w:b/>
          <w:bCs/>
        </w:rPr>
        <w:t>Wevo-</w:t>
      </w:r>
      <w:r>
        <w:rPr>
          <w:rFonts w:ascii="Arial" w:hAnsi="Arial" w:cs="Arial"/>
          <w:b/>
          <w:bCs/>
        </w:rPr>
        <w:t>M</w:t>
      </w:r>
      <w:r w:rsidRPr="00000EB5">
        <w:rPr>
          <w:rFonts w:ascii="Arial" w:hAnsi="Arial" w:cs="Arial"/>
          <w:b/>
          <w:bCs/>
        </w:rPr>
        <w:t xml:space="preserve">aterialien mit hoher </w:t>
      </w:r>
      <w:r>
        <w:rPr>
          <w:rFonts w:ascii="Arial" w:hAnsi="Arial" w:cs="Arial"/>
          <w:b/>
          <w:bCs/>
        </w:rPr>
        <w:t>G</w:t>
      </w:r>
      <w:r w:rsidRPr="00000EB5">
        <w:rPr>
          <w:rFonts w:ascii="Arial" w:hAnsi="Arial" w:cs="Arial"/>
          <w:b/>
          <w:bCs/>
        </w:rPr>
        <w:t>asdichtigkeit</w:t>
      </w:r>
    </w:p>
    <w:p w14:paraId="4C83B9DA" w14:textId="77777777" w:rsidR="00093227" w:rsidRPr="00000EB5" w:rsidRDefault="00093227" w:rsidP="00093227">
      <w:pPr>
        <w:spacing w:line="360" w:lineRule="auto"/>
        <w:rPr>
          <w:rFonts w:ascii="Arial" w:hAnsi="Arial" w:cs="Arial"/>
        </w:rPr>
      </w:pPr>
    </w:p>
    <w:p w14:paraId="747DB1CA" w14:textId="77777777" w:rsidR="00093227" w:rsidRDefault="00093227" w:rsidP="00093227">
      <w:pPr>
        <w:spacing w:line="360" w:lineRule="auto"/>
        <w:rPr>
          <w:rFonts w:ascii="Arial" w:hAnsi="Arial" w:cs="Arial"/>
        </w:rPr>
      </w:pPr>
      <w:r w:rsidRPr="00000EB5">
        <w:rPr>
          <w:rFonts w:ascii="Arial" w:hAnsi="Arial" w:cs="Arial"/>
        </w:rPr>
        <w:t xml:space="preserve">Die besonders hohe </w:t>
      </w:r>
      <w:r w:rsidRPr="00DF3677">
        <w:rPr>
          <w:rFonts w:ascii="Arial" w:hAnsi="Arial" w:cs="Arial"/>
        </w:rPr>
        <w:t>Gasdichtigkeit der Materialien wurde durch das Zentrum für Brennstoffzellentechnik, eine</w:t>
      </w:r>
      <w:r w:rsidRPr="00000EB5">
        <w:rPr>
          <w:rFonts w:ascii="Arial" w:hAnsi="Arial" w:cs="Arial"/>
        </w:rPr>
        <w:t xml:space="preserve"> der führenden </w:t>
      </w:r>
      <w:r w:rsidRPr="00CC71DC">
        <w:rPr>
          <w:rFonts w:ascii="Arial" w:hAnsi="Arial" w:cs="Arial"/>
        </w:rPr>
        <w:t xml:space="preserve">europäischen </w:t>
      </w:r>
      <w:r w:rsidRPr="00000EB5">
        <w:rPr>
          <w:rFonts w:ascii="Arial" w:hAnsi="Arial" w:cs="Arial"/>
        </w:rPr>
        <w:t xml:space="preserve">Forschungseinrichtungen </w:t>
      </w:r>
      <w:r>
        <w:rPr>
          <w:rFonts w:ascii="Arial" w:hAnsi="Arial" w:cs="Arial"/>
        </w:rPr>
        <w:t>in diesem</w:t>
      </w:r>
      <w:r w:rsidRPr="00000EB5">
        <w:rPr>
          <w:rFonts w:ascii="Arial" w:hAnsi="Arial" w:cs="Arial"/>
        </w:rPr>
        <w:t xml:space="preserve"> Bereich, bestätigt.</w:t>
      </w:r>
      <w:r>
        <w:rPr>
          <w:rFonts w:ascii="Arial" w:hAnsi="Arial" w:cs="Arial"/>
        </w:rPr>
        <w:t xml:space="preserve"> </w:t>
      </w:r>
      <w:r w:rsidRPr="00CC71DC">
        <w:rPr>
          <w:rFonts w:ascii="Arial" w:hAnsi="Arial" w:cs="Arial"/>
        </w:rPr>
        <w:t xml:space="preserve">Eines der Silikon-basierten Produkte wies nach einer Messzeit von 16 Stunden mit etwa 130 E-8 cm²/s einen sehr geringen Wasserstoff-Permeationskoeffizienten </w:t>
      </w:r>
      <w:r>
        <w:rPr>
          <w:rFonts w:ascii="Arial" w:hAnsi="Arial" w:cs="Arial"/>
        </w:rPr>
        <w:t>auf</w:t>
      </w:r>
      <w:r w:rsidRPr="00CC71DC">
        <w:rPr>
          <w:rFonts w:ascii="Arial" w:hAnsi="Arial" w:cs="Arial"/>
        </w:rPr>
        <w:t xml:space="preserve"> – bei additionsvernetzenden Silikonen </w:t>
      </w:r>
      <w:r w:rsidRPr="00DF3677">
        <w:rPr>
          <w:rFonts w:ascii="Arial" w:hAnsi="Arial" w:cs="Arial"/>
        </w:rPr>
        <w:t>ist ein Wert zwischen 500 und 1000 E-8 cm²/s üblich. Zusätzlich hat Wevo die Haftung auf metallischen Oberflächen optimiert und den Druckverformungsrest verringert.</w:t>
      </w:r>
      <w:r w:rsidRPr="00CC71DC">
        <w:rPr>
          <w:rFonts w:ascii="Arial" w:hAnsi="Arial" w:cs="Arial"/>
        </w:rPr>
        <w:t xml:space="preserve"> </w:t>
      </w:r>
    </w:p>
    <w:p w14:paraId="151A8B2C" w14:textId="77777777" w:rsidR="00093227" w:rsidRDefault="00093227" w:rsidP="00093227">
      <w:pPr>
        <w:spacing w:line="360" w:lineRule="auto"/>
        <w:rPr>
          <w:rFonts w:ascii="Arial" w:hAnsi="Arial" w:cs="Arial"/>
        </w:rPr>
      </w:pPr>
    </w:p>
    <w:p w14:paraId="3659C2F8" w14:textId="77777777" w:rsidR="00093227" w:rsidRPr="00CC71DC" w:rsidRDefault="00093227" w:rsidP="00093227">
      <w:pPr>
        <w:spacing w:line="360" w:lineRule="auto"/>
        <w:rPr>
          <w:rFonts w:ascii="Arial" w:hAnsi="Arial" w:cs="Arial"/>
        </w:rPr>
      </w:pPr>
      <w:r w:rsidRPr="00CC71DC">
        <w:rPr>
          <w:rFonts w:ascii="Arial" w:hAnsi="Arial" w:cs="Arial"/>
        </w:rPr>
        <w:t>Die Wasserstoffdurchlässigkeit</w:t>
      </w:r>
      <w:r>
        <w:rPr>
          <w:rFonts w:ascii="Arial" w:hAnsi="Arial" w:cs="Arial"/>
        </w:rPr>
        <w:t xml:space="preserve"> der</w:t>
      </w:r>
      <w:r w:rsidRPr="00CC71DC">
        <w:rPr>
          <w:rFonts w:ascii="Arial" w:hAnsi="Arial" w:cs="Arial"/>
        </w:rPr>
        <w:t xml:space="preserve"> Wevo</w:t>
      </w:r>
      <w:r>
        <w:rPr>
          <w:rFonts w:ascii="Arial" w:hAnsi="Arial" w:cs="Arial"/>
        </w:rPr>
        <w:t>-</w:t>
      </w:r>
      <w:r w:rsidRPr="00CC71DC">
        <w:rPr>
          <w:rFonts w:ascii="Arial" w:hAnsi="Arial" w:cs="Arial"/>
        </w:rPr>
        <w:t xml:space="preserve">Polyurethandichtstoffe </w:t>
      </w:r>
      <w:r>
        <w:rPr>
          <w:rFonts w:ascii="Arial" w:hAnsi="Arial" w:cs="Arial"/>
        </w:rPr>
        <w:t>ist</w:t>
      </w:r>
      <w:r w:rsidRPr="00CC71DC">
        <w:rPr>
          <w:rFonts w:ascii="Arial" w:hAnsi="Arial" w:cs="Arial"/>
        </w:rPr>
        <w:t xml:space="preserve"> bei ähnlichen </w:t>
      </w:r>
      <w:r w:rsidRPr="00DF3677">
        <w:rPr>
          <w:rFonts w:ascii="Arial" w:hAnsi="Arial" w:cs="Arial"/>
        </w:rPr>
        <w:t>thermomechanischen Eigenschaften wie bei Silikonen je nach Shore-Härte-Einstellung noch geringer: Die Per</w:t>
      </w:r>
      <w:r w:rsidRPr="00CC71DC">
        <w:rPr>
          <w:rFonts w:ascii="Arial" w:hAnsi="Arial" w:cs="Arial"/>
        </w:rPr>
        <w:t>meationsko</w:t>
      </w:r>
      <w:r>
        <w:rPr>
          <w:rFonts w:ascii="Arial" w:hAnsi="Arial" w:cs="Arial"/>
        </w:rPr>
        <w:t>e</w:t>
      </w:r>
      <w:r w:rsidRPr="00CC71DC">
        <w:rPr>
          <w:rFonts w:ascii="Arial" w:hAnsi="Arial" w:cs="Arial"/>
        </w:rPr>
        <w:t xml:space="preserve">ffizienten bewegen sich, nach einer ebenfalls 16-stündigen Messzeit, zwischen etwa 30 und 70 E-8 cm²/s. Darüber hinaus haften die Produkte deutlich besser auf den unterschiedlichen Substraten von Bipolarplatten als Silikone. Dadurch kann ein Ablösen der Dichtung im Fertigungsprozess bzw. beim Stapeln des Stacks und somit ein Verlust der Dichtwirkung verhindert werden. </w:t>
      </w:r>
      <w:r>
        <w:rPr>
          <w:rFonts w:ascii="Arial" w:hAnsi="Arial" w:cs="Arial"/>
        </w:rPr>
        <w:t>Zudem</w:t>
      </w:r>
      <w:r w:rsidRPr="00CC71DC">
        <w:rPr>
          <w:rFonts w:ascii="Arial" w:hAnsi="Arial" w:cs="Arial"/>
        </w:rPr>
        <w:t xml:space="preserve"> ist eine deutlich schnellere Aushärtung als bei Silikonen möglich </w:t>
      </w:r>
      <w:r w:rsidRPr="00DF3677">
        <w:rPr>
          <w:rFonts w:ascii="Arial" w:hAnsi="Arial" w:cs="Arial"/>
        </w:rPr>
        <w:t>– ein Vorteil</w:t>
      </w:r>
      <w:r w:rsidRPr="00CC71DC">
        <w:rPr>
          <w:rFonts w:ascii="Arial" w:hAnsi="Arial" w:cs="Arial"/>
        </w:rPr>
        <w:t xml:space="preserve"> im Hinblick auf die automatisierte Fertigung von hohen Stückzahlen. </w:t>
      </w:r>
    </w:p>
    <w:p w14:paraId="2C996F79" w14:textId="77777777" w:rsidR="00093227" w:rsidRPr="00000EB5" w:rsidRDefault="00093227" w:rsidP="00093227">
      <w:pPr>
        <w:spacing w:line="360" w:lineRule="auto"/>
        <w:rPr>
          <w:rFonts w:ascii="Arial" w:hAnsi="Arial" w:cs="Arial"/>
        </w:rPr>
      </w:pPr>
    </w:p>
    <w:p w14:paraId="15564475" w14:textId="11498BCF" w:rsidR="00093227" w:rsidRPr="001E50CF" w:rsidRDefault="006F1BE0" w:rsidP="00093227">
      <w:pPr>
        <w:spacing w:line="360" w:lineRule="auto"/>
        <w:rPr>
          <w:rFonts w:ascii="Arial" w:hAnsi="Arial" w:cs="Arial"/>
          <w:b/>
          <w:bCs/>
        </w:rPr>
      </w:pPr>
      <w:r w:rsidRPr="001E50CF">
        <w:rPr>
          <w:rFonts w:ascii="Arial" w:hAnsi="Arial" w:cs="Arial"/>
          <w:b/>
          <w:bCs/>
        </w:rPr>
        <w:t xml:space="preserve">Klebstoffe </w:t>
      </w:r>
      <w:r>
        <w:rPr>
          <w:rFonts w:ascii="Arial" w:hAnsi="Arial" w:cs="Arial"/>
          <w:b/>
          <w:bCs/>
        </w:rPr>
        <w:t>f</w:t>
      </w:r>
      <w:r w:rsidRPr="001E50CF">
        <w:rPr>
          <w:rFonts w:ascii="Arial" w:hAnsi="Arial" w:cs="Arial"/>
          <w:b/>
          <w:bCs/>
        </w:rPr>
        <w:t>ür Stacks, B</w:t>
      </w:r>
      <w:r>
        <w:rPr>
          <w:rFonts w:ascii="Arial" w:hAnsi="Arial" w:cs="Arial"/>
          <w:b/>
          <w:bCs/>
        </w:rPr>
        <w:t>OP</w:t>
      </w:r>
      <w:r w:rsidRPr="001E50CF">
        <w:rPr>
          <w:rFonts w:ascii="Arial" w:hAnsi="Arial" w:cs="Arial"/>
          <w:b/>
          <w:bCs/>
        </w:rPr>
        <w:t xml:space="preserve">-Komponenten </w:t>
      </w:r>
      <w:r>
        <w:rPr>
          <w:rFonts w:ascii="Arial" w:hAnsi="Arial" w:cs="Arial"/>
          <w:b/>
          <w:bCs/>
        </w:rPr>
        <w:t>u</w:t>
      </w:r>
      <w:r w:rsidRPr="001E50CF">
        <w:rPr>
          <w:rFonts w:ascii="Arial" w:hAnsi="Arial" w:cs="Arial"/>
          <w:b/>
          <w:bCs/>
        </w:rPr>
        <w:t>nd Elektrolyseure</w:t>
      </w:r>
    </w:p>
    <w:p w14:paraId="298D0BA1" w14:textId="77777777" w:rsidR="00093227" w:rsidRPr="001E50CF" w:rsidRDefault="00093227" w:rsidP="00093227">
      <w:pPr>
        <w:spacing w:line="360" w:lineRule="auto"/>
        <w:rPr>
          <w:rFonts w:ascii="Arial" w:hAnsi="Arial" w:cs="Arial"/>
        </w:rPr>
      </w:pPr>
    </w:p>
    <w:p w14:paraId="2303F223" w14:textId="77777777" w:rsidR="00093227" w:rsidRPr="001E50CF" w:rsidRDefault="00093227" w:rsidP="00093227">
      <w:pPr>
        <w:spacing w:line="360" w:lineRule="auto"/>
        <w:rPr>
          <w:rFonts w:ascii="Arial" w:hAnsi="Arial" w:cs="Arial"/>
        </w:rPr>
      </w:pPr>
      <w:r w:rsidRPr="001E50CF">
        <w:rPr>
          <w:rFonts w:ascii="Arial" w:hAnsi="Arial" w:cs="Arial"/>
        </w:rPr>
        <w:t xml:space="preserve">Darüber hinaus können die Polyurethan-basierten Wevo-Produkte aufgrund ihrer guten Haftungseigenschaften als Klebstoffe für weitere Anwendungen innerhalb des Brennstoffzellenstacks verwendet werden. Zum Beispiel für das Verbinden der beiden Halbschalen, aus denen Bipolarplatten </w:t>
      </w:r>
      <w:r w:rsidRPr="001E50CF">
        <w:rPr>
          <w:rFonts w:ascii="Arial" w:hAnsi="Arial" w:cs="Arial"/>
        </w:rPr>
        <w:lastRenderedPageBreak/>
        <w:t xml:space="preserve">bestehen, oder gar zum Verkleben des gesamten Stacks. In der Balance-of-Plant (BOP), also dem Brennstoffzellen-System, können die Komponenten des Luftbefeuchters sicher verbunden werden. Denn die hohe Ionenreinheit sowie die geringen Anteile an flüchtigen Komponenten (VOC) der Wevo-Polyurethane vermeiden eine Schädigung seiner empfindlichen Membran sowie einen daraus resultierenden Leistungsabfall. Auch eine hohe Hydrolysebeständigkeit bei Temperaturen bis zu 100 °C wird durch die spezielle Zusammensetzung der Klebstoffe gewährleistet. </w:t>
      </w:r>
    </w:p>
    <w:p w14:paraId="696CE99A" w14:textId="77777777" w:rsidR="00093227" w:rsidRPr="001E50CF" w:rsidRDefault="00093227" w:rsidP="00093227">
      <w:pPr>
        <w:spacing w:line="360" w:lineRule="auto"/>
        <w:rPr>
          <w:rFonts w:ascii="Arial" w:hAnsi="Arial" w:cs="Arial"/>
        </w:rPr>
      </w:pPr>
    </w:p>
    <w:p w14:paraId="124A9E54" w14:textId="337F7CB9" w:rsidR="00093227" w:rsidRDefault="00093227" w:rsidP="00093227">
      <w:pPr>
        <w:spacing w:line="360" w:lineRule="auto"/>
        <w:rPr>
          <w:rFonts w:ascii="Arial" w:hAnsi="Arial" w:cs="Arial"/>
        </w:rPr>
      </w:pPr>
      <w:r w:rsidRPr="001E50CF">
        <w:rPr>
          <w:rFonts w:ascii="Arial" w:hAnsi="Arial" w:cs="Arial"/>
        </w:rPr>
        <w:t>Weitere Details und Anwendungen der Wevo-Produkte auf Basis von Polyurethan, Epoxidharz und Silikon in der BOP sowie die Einsatzmöglichkeiten im Bereich von Elektrolyseanlagen für die Herstellung von Wasserstoff finden Sie im ausführlichen Artikel auf unserer Website:</w:t>
      </w:r>
      <w:r>
        <w:rPr>
          <w:rFonts w:ascii="Arial" w:hAnsi="Arial" w:cs="Arial"/>
        </w:rPr>
        <w:t xml:space="preserve"> </w:t>
      </w:r>
    </w:p>
    <w:p w14:paraId="62D4E5E9" w14:textId="7B202E9B" w:rsidR="007431B1" w:rsidRDefault="00000000" w:rsidP="007431B1">
      <w:pPr>
        <w:spacing w:line="360" w:lineRule="auto"/>
        <w:rPr>
          <w:rFonts w:ascii="Arial" w:hAnsi="Arial" w:cs="Arial"/>
        </w:rPr>
      </w:pPr>
      <w:hyperlink r:id="rId10" w:history="1">
        <w:r w:rsidR="007431B1" w:rsidRPr="00987813">
          <w:rPr>
            <w:rStyle w:val="Hyperlink"/>
            <w:rFonts w:ascii="Arial" w:hAnsi="Arial" w:cs="Arial"/>
          </w:rPr>
          <w:t>https://www.wevo-chemie.de/news-presse/detailseite/brennstoffzellen-gasdichtigkeit-dichtungen-klebstoffe</w:t>
        </w:r>
      </w:hyperlink>
    </w:p>
    <w:p w14:paraId="0A49B2E7" w14:textId="77777777" w:rsidR="00BB778E" w:rsidRPr="00B35083" w:rsidRDefault="00BB778E" w:rsidP="000B2AED">
      <w:pPr>
        <w:spacing w:line="360" w:lineRule="auto"/>
        <w:rPr>
          <w:rFonts w:ascii="Arial" w:hAnsi="Arial" w:cs="Arial"/>
        </w:rPr>
      </w:pPr>
    </w:p>
    <w:p w14:paraId="5566B88C" w14:textId="61C76D94" w:rsidR="00AD0B70" w:rsidRPr="003F1012" w:rsidRDefault="003F1012" w:rsidP="00D31762">
      <w:pPr>
        <w:spacing w:line="360" w:lineRule="auto"/>
        <w:rPr>
          <w:rFonts w:ascii="Arial" w:hAnsi="Arial" w:cs="Arial"/>
          <w:b/>
          <w:bCs/>
        </w:rPr>
      </w:pPr>
      <w:r w:rsidRPr="003F1012">
        <w:rPr>
          <w:rFonts w:ascii="Arial" w:hAnsi="Arial" w:cs="Arial"/>
          <w:b/>
          <w:bCs/>
        </w:rPr>
        <w:t>B</w:t>
      </w:r>
      <w:r>
        <w:rPr>
          <w:rFonts w:ascii="Arial" w:hAnsi="Arial" w:cs="Arial"/>
          <w:b/>
          <w:bCs/>
        </w:rPr>
        <w:t>ildunterschrift</w:t>
      </w:r>
      <w:r w:rsidRPr="003F1012">
        <w:rPr>
          <w:rFonts w:ascii="Arial" w:hAnsi="Arial" w:cs="Arial"/>
          <w:b/>
          <w:bCs/>
        </w:rPr>
        <w:t xml:space="preserve"> </w:t>
      </w:r>
      <w:r w:rsidR="009E3774">
        <w:rPr>
          <w:rFonts w:ascii="Arial" w:hAnsi="Arial" w:cs="Arial"/>
          <w:b/>
          <w:bCs/>
        </w:rPr>
        <w:t>und -q</w:t>
      </w:r>
      <w:r w:rsidRPr="003F1012">
        <w:rPr>
          <w:rFonts w:ascii="Arial" w:hAnsi="Arial" w:cs="Arial"/>
          <w:b/>
          <w:bCs/>
        </w:rPr>
        <w:t xml:space="preserve">uelle </w:t>
      </w:r>
    </w:p>
    <w:p w14:paraId="553E6C5F" w14:textId="22476BB5" w:rsidR="003F1012" w:rsidRDefault="00093227" w:rsidP="00D31762">
      <w:pPr>
        <w:spacing w:line="360" w:lineRule="auto"/>
        <w:rPr>
          <w:rFonts w:ascii="Arial" w:hAnsi="Arial" w:cs="Arial"/>
        </w:rPr>
      </w:pPr>
      <w:r w:rsidRPr="00093227">
        <w:rPr>
          <w:rFonts w:ascii="Arial" w:hAnsi="Arial" w:cs="Arial"/>
        </w:rPr>
        <w:t xml:space="preserve">Eine Untersuchung des Zentrums für Brennstoffzellentechnik (ZBT) bestätigte die </w:t>
      </w:r>
      <w:r w:rsidR="00282688">
        <w:rPr>
          <w:rFonts w:ascii="Arial" w:hAnsi="Arial" w:cs="Arial"/>
        </w:rPr>
        <w:t>geringe Wasserstoffdurchlässigkeit</w:t>
      </w:r>
      <w:r w:rsidRPr="00093227">
        <w:rPr>
          <w:rFonts w:ascii="Arial" w:hAnsi="Arial" w:cs="Arial"/>
        </w:rPr>
        <w:t xml:space="preserve"> der Silikone und Polyurethane von Wevo</w:t>
      </w:r>
      <w:r>
        <w:rPr>
          <w:rFonts w:ascii="Arial" w:hAnsi="Arial" w:cs="Arial"/>
        </w:rPr>
        <w:t xml:space="preserve"> </w:t>
      </w:r>
      <w:r w:rsidRPr="00D53580">
        <w:rPr>
          <w:rFonts w:ascii="Arial" w:hAnsi="Arial" w:cs="Arial"/>
        </w:rPr>
        <w:t xml:space="preserve">(Bildquelle: © </w:t>
      </w:r>
      <w:r w:rsidR="00704683" w:rsidRPr="00704683">
        <w:rPr>
          <w:rFonts w:ascii="Arial" w:hAnsi="Arial" w:cs="Arial"/>
        </w:rPr>
        <w:t>hopsalka</w:t>
      </w:r>
      <w:r w:rsidR="00704683">
        <w:rPr>
          <w:rFonts w:ascii="Arial" w:hAnsi="Arial" w:cs="Arial"/>
        </w:rPr>
        <w:t xml:space="preserve"> </w:t>
      </w:r>
      <w:r w:rsidRPr="00D53580">
        <w:rPr>
          <w:rFonts w:ascii="Arial" w:hAnsi="Arial" w:cs="Arial"/>
        </w:rPr>
        <w:t>– stock.adobe.com)</w:t>
      </w:r>
      <w:r w:rsidRPr="00093227">
        <w:rPr>
          <w:rFonts w:ascii="Arial" w:hAnsi="Arial" w:cs="Arial"/>
        </w:rPr>
        <w:t>.</w:t>
      </w:r>
    </w:p>
    <w:p w14:paraId="3F1AD4C7" w14:textId="7B138E2F" w:rsidR="00093227" w:rsidRDefault="00093227" w:rsidP="00D31762">
      <w:pPr>
        <w:spacing w:line="360" w:lineRule="auto"/>
        <w:rPr>
          <w:rFonts w:ascii="Arial" w:hAnsi="Arial" w:cs="Arial"/>
        </w:rPr>
      </w:pPr>
    </w:p>
    <w:p w14:paraId="3842A4E0" w14:textId="77777777" w:rsidR="000D1E0C" w:rsidRDefault="000D1E0C" w:rsidP="00D31762">
      <w:pPr>
        <w:spacing w:line="360" w:lineRule="auto"/>
        <w:rPr>
          <w:rFonts w:ascii="Arial" w:hAnsi="Arial" w:cs="Arial"/>
        </w:rPr>
      </w:pPr>
    </w:p>
    <w:p w14:paraId="61CD1CE7" w14:textId="072A7774" w:rsidR="00561141" w:rsidRPr="00561141" w:rsidRDefault="00093227" w:rsidP="00D31762">
      <w:pPr>
        <w:spacing w:line="360" w:lineRule="auto"/>
        <w:rPr>
          <w:rFonts w:ascii="Arial" w:hAnsi="Arial" w:cs="Arial"/>
          <w:b/>
          <w:bCs/>
        </w:rPr>
      </w:pPr>
      <w:r>
        <w:rPr>
          <w:rFonts w:ascii="Arial" w:hAnsi="Arial" w:cs="Arial"/>
          <w:b/>
          <w:bCs/>
        </w:rPr>
        <w:t>Hinweis</w:t>
      </w:r>
    </w:p>
    <w:p w14:paraId="2D20D491" w14:textId="51A8278B" w:rsidR="00093227" w:rsidRPr="00093227" w:rsidRDefault="00561141" w:rsidP="00D31762">
      <w:pPr>
        <w:spacing w:line="360" w:lineRule="auto"/>
        <w:rPr>
          <w:rFonts w:ascii="Arial" w:hAnsi="Arial" w:cs="Arial"/>
          <w:color w:val="000000" w:themeColor="text1"/>
        </w:rPr>
      </w:pPr>
      <w:r w:rsidRPr="00561141">
        <w:rPr>
          <w:rFonts w:ascii="Arial" w:hAnsi="Arial" w:cs="Arial"/>
          <w:color w:val="000000" w:themeColor="text1"/>
        </w:rPr>
        <w:t xml:space="preserve">Einen Überblick über die </w:t>
      </w:r>
      <w:r>
        <w:rPr>
          <w:rFonts w:ascii="Arial" w:hAnsi="Arial" w:cs="Arial"/>
          <w:color w:val="000000" w:themeColor="text1"/>
        </w:rPr>
        <w:t xml:space="preserve">Produkte </w:t>
      </w:r>
      <w:r w:rsidRPr="00561141">
        <w:rPr>
          <w:rFonts w:ascii="Arial" w:hAnsi="Arial" w:cs="Arial"/>
          <w:color w:val="000000" w:themeColor="text1"/>
        </w:rPr>
        <w:t xml:space="preserve">für Brennstoffzellen </w:t>
      </w:r>
      <w:r>
        <w:rPr>
          <w:rFonts w:ascii="Arial" w:hAnsi="Arial" w:cs="Arial"/>
          <w:color w:val="000000" w:themeColor="text1"/>
        </w:rPr>
        <w:t xml:space="preserve">bietet auch das </w:t>
      </w:r>
      <w:r w:rsidRPr="00561141">
        <w:rPr>
          <w:rFonts w:ascii="Arial" w:hAnsi="Arial" w:cs="Arial"/>
          <w:color w:val="000000" w:themeColor="text1"/>
        </w:rPr>
        <w:t>kostenfreie Webinar</w:t>
      </w:r>
      <w:r>
        <w:rPr>
          <w:rFonts w:ascii="Arial" w:hAnsi="Arial" w:cs="Arial"/>
          <w:color w:val="000000" w:themeColor="text1"/>
        </w:rPr>
        <w:t>, welches Wevo</w:t>
      </w:r>
      <w:r w:rsidRPr="00561141">
        <w:rPr>
          <w:rFonts w:ascii="Arial" w:hAnsi="Arial" w:cs="Arial"/>
          <w:color w:val="000000" w:themeColor="text1"/>
        </w:rPr>
        <w:t xml:space="preserve"> am 4. April um 15 Uhr</w:t>
      </w:r>
      <w:r>
        <w:rPr>
          <w:rFonts w:ascii="Arial" w:hAnsi="Arial" w:cs="Arial"/>
          <w:color w:val="000000" w:themeColor="text1"/>
        </w:rPr>
        <w:t xml:space="preserve"> </w:t>
      </w:r>
      <w:r w:rsidRPr="00561141">
        <w:rPr>
          <w:rFonts w:ascii="Arial" w:hAnsi="Arial" w:cs="Arial"/>
          <w:color w:val="000000" w:themeColor="text1"/>
        </w:rPr>
        <w:t xml:space="preserve">bei </w:t>
      </w:r>
      <w:proofErr w:type="gramStart"/>
      <w:r w:rsidR="00093227" w:rsidRPr="00561141">
        <w:rPr>
          <w:rFonts w:ascii="Arial" w:hAnsi="Arial" w:cs="Arial"/>
          <w:color w:val="000000" w:themeColor="text1"/>
        </w:rPr>
        <w:t>UL</w:t>
      </w:r>
      <w:r w:rsidR="00093227">
        <w:rPr>
          <w:rFonts w:ascii="Arial" w:hAnsi="Arial" w:cs="Arial"/>
          <w:color w:val="000000" w:themeColor="text1"/>
        </w:rPr>
        <w:t xml:space="preserve"> </w:t>
      </w:r>
      <w:r w:rsidR="00093227" w:rsidRPr="00561141">
        <w:rPr>
          <w:rFonts w:ascii="Arial" w:hAnsi="Arial" w:cs="Arial"/>
          <w:color w:val="000000" w:themeColor="text1"/>
        </w:rPr>
        <w:t>Solutions</w:t>
      </w:r>
      <w:proofErr w:type="gramEnd"/>
      <w:r w:rsidRPr="00561141">
        <w:rPr>
          <w:rFonts w:ascii="Arial" w:hAnsi="Arial" w:cs="Arial"/>
          <w:color w:val="000000" w:themeColor="text1"/>
        </w:rPr>
        <w:t xml:space="preserve"> </w:t>
      </w:r>
      <w:r>
        <w:rPr>
          <w:rFonts w:ascii="Arial" w:hAnsi="Arial" w:cs="Arial"/>
          <w:color w:val="000000" w:themeColor="text1"/>
        </w:rPr>
        <w:t>hält. Weitere Informationen und Anmeldung:</w:t>
      </w:r>
      <w:r w:rsidRPr="00561141">
        <w:rPr>
          <w:rFonts w:ascii="Arial" w:hAnsi="Arial" w:cs="Arial"/>
          <w:color w:val="000000" w:themeColor="text1"/>
        </w:rPr>
        <w:t xml:space="preserve"> </w:t>
      </w:r>
      <w:hyperlink r:id="rId11" w:history="1">
        <w:r w:rsidRPr="00987813">
          <w:rPr>
            <w:rStyle w:val="Hyperlink"/>
            <w:rFonts w:ascii="Arial" w:hAnsi="Arial" w:cs="Arial"/>
          </w:rPr>
          <w:t>https://bit.ly/3IUZFKy</w:t>
        </w:r>
      </w:hyperlink>
    </w:p>
    <w:p w14:paraId="71C8560A" w14:textId="0B7C4CE3" w:rsidR="00641300" w:rsidRDefault="00641300" w:rsidP="00D31762">
      <w:pPr>
        <w:spacing w:line="360" w:lineRule="auto"/>
        <w:rPr>
          <w:rFonts w:ascii="Arial" w:hAnsi="Arial" w:cs="Arial"/>
        </w:rPr>
      </w:pPr>
    </w:p>
    <w:p w14:paraId="3A9E4A0D" w14:textId="77777777" w:rsidR="00093227" w:rsidRPr="00B35083" w:rsidRDefault="00093227" w:rsidP="00D31762">
      <w:pPr>
        <w:spacing w:line="360" w:lineRule="auto"/>
        <w:rPr>
          <w:rFonts w:ascii="Arial" w:hAnsi="Arial" w:cs="Arial"/>
        </w:rPr>
      </w:pPr>
    </w:p>
    <w:p w14:paraId="4CCF16DE" w14:textId="77777777" w:rsidR="00AD0B70" w:rsidRPr="00B35083" w:rsidRDefault="00AD0B70" w:rsidP="00AD0B70">
      <w:pPr>
        <w:widowControl w:val="0"/>
        <w:spacing w:line="360" w:lineRule="auto"/>
        <w:rPr>
          <w:rFonts w:ascii="Arial" w:eastAsia="Times New Roman" w:hAnsi="Arial" w:cs="Arial"/>
          <w:b/>
          <w:i/>
          <w:iCs/>
        </w:rPr>
      </w:pPr>
      <w:r w:rsidRPr="00B35083">
        <w:rPr>
          <w:rFonts w:ascii="Arial" w:eastAsia="Times New Roman" w:hAnsi="Arial" w:cs="Arial"/>
          <w:b/>
          <w:i/>
          <w:iCs/>
        </w:rPr>
        <w:t>Über Wevo</w:t>
      </w:r>
    </w:p>
    <w:p w14:paraId="3FAD2CE6" w14:textId="77777777" w:rsidR="00AD0B70" w:rsidRPr="00B35083" w:rsidRDefault="00AD0B70" w:rsidP="00AD0B70">
      <w:pPr>
        <w:widowControl w:val="0"/>
        <w:spacing w:line="360" w:lineRule="auto"/>
        <w:rPr>
          <w:rFonts w:ascii="Arial" w:eastAsia="Times New Roman" w:hAnsi="Arial" w:cs="Arial"/>
          <w:bCs/>
          <w:i/>
          <w:iCs/>
        </w:rPr>
      </w:pPr>
    </w:p>
    <w:p w14:paraId="71A03CC2" w14:textId="586C90D9" w:rsidR="00AD0B70" w:rsidRPr="00B35083" w:rsidRDefault="00AD0B70" w:rsidP="00AD0B70">
      <w:pPr>
        <w:widowControl w:val="0"/>
        <w:spacing w:line="360" w:lineRule="auto"/>
        <w:rPr>
          <w:rFonts w:ascii="Arial" w:eastAsia="Times New Roman" w:hAnsi="Arial" w:cs="Arial"/>
          <w:bCs/>
        </w:rPr>
      </w:pPr>
      <w:r w:rsidRPr="00B35083">
        <w:rPr>
          <w:rFonts w:ascii="Arial" w:eastAsia="Times New Roman" w:hAnsi="Arial" w:cs="Arial"/>
          <w:bCs/>
          <w:i/>
          <w:iCs/>
        </w:rPr>
        <w:t xml:space="preserve">Die WEVO-CHEMIE GmbH ist ein international tätiges, unabhängiges </w:t>
      </w:r>
      <w:r w:rsidR="00A97F1C">
        <w:rPr>
          <w:rFonts w:ascii="Arial" w:eastAsia="Times New Roman" w:hAnsi="Arial" w:cs="Arial"/>
          <w:bCs/>
          <w:i/>
          <w:iCs/>
        </w:rPr>
        <w:t>Chemie-Unternehmen</w:t>
      </w:r>
      <w:r w:rsidRPr="00B35083">
        <w:rPr>
          <w:rFonts w:ascii="Arial" w:eastAsia="Times New Roman" w:hAnsi="Arial" w:cs="Arial"/>
          <w:bCs/>
          <w:i/>
          <w:iCs/>
        </w:rPr>
        <w:t xml:space="preserve"> mit Sitz in Deutschland und </w:t>
      </w:r>
      <w:r w:rsidR="00A97F1C">
        <w:rPr>
          <w:rFonts w:ascii="Arial" w:eastAsia="Times New Roman" w:hAnsi="Arial" w:cs="Arial"/>
          <w:bCs/>
          <w:i/>
          <w:iCs/>
        </w:rPr>
        <w:t xml:space="preserve">weiteren </w:t>
      </w:r>
      <w:r w:rsidR="00DA46EE">
        <w:rPr>
          <w:rFonts w:ascii="Arial" w:eastAsia="Times New Roman" w:hAnsi="Arial" w:cs="Arial"/>
          <w:bCs/>
          <w:i/>
          <w:iCs/>
        </w:rPr>
        <w:t>U</w:t>
      </w:r>
      <w:r w:rsidRPr="00B35083">
        <w:rPr>
          <w:rFonts w:ascii="Arial" w:eastAsia="Times New Roman" w:hAnsi="Arial" w:cs="Arial"/>
          <w:bCs/>
          <w:i/>
          <w:iCs/>
        </w:rPr>
        <w:t>nternehmen in Asien</w:t>
      </w:r>
      <w:r w:rsidR="00076DD5">
        <w:rPr>
          <w:rFonts w:ascii="Arial" w:eastAsia="Times New Roman" w:hAnsi="Arial" w:cs="Arial"/>
          <w:bCs/>
          <w:i/>
          <w:iCs/>
        </w:rPr>
        <w:t>, China</w:t>
      </w:r>
      <w:r w:rsidRPr="00B35083">
        <w:rPr>
          <w:rFonts w:ascii="Arial" w:eastAsia="Times New Roman" w:hAnsi="Arial" w:cs="Arial"/>
          <w:bCs/>
          <w:i/>
          <w:iCs/>
        </w:rPr>
        <w:t xml:space="preserve"> und den USA. Wevo entwickelt und fertigt innovative Vergussanwendungen sowie spezielle Kleb- und Dichtstoffe auf Basis von Polyurethan, Epoxid und Silikon – vorwiegend für individuelle Anwendungen in elektrischen und elektronischen Bauteilen. Wevo-Produkte schützen empfindliche Komponenten vor Chemikalien, Vibration, Fremdkörpern, Staub, Feuchtigkeit und hohen Temperaturen.</w:t>
      </w:r>
    </w:p>
    <w:p w14:paraId="77A93A6D" w14:textId="17B85D1D" w:rsidR="00B35083" w:rsidRDefault="00B35083" w:rsidP="00D31762">
      <w:pPr>
        <w:widowControl w:val="0"/>
        <w:spacing w:line="360" w:lineRule="auto"/>
        <w:rPr>
          <w:rFonts w:ascii="Arial" w:eastAsia="Times New Roman" w:hAnsi="Arial" w:cs="Arial"/>
          <w:bCs/>
        </w:rPr>
      </w:pPr>
    </w:p>
    <w:p w14:paraId="16D8EE57" w14:textId="77777777" w:rsidR="003A7705" w:rsidRDefault="003A7705" w:rsidP="00D31762">
      <w:pPr>
        <w:widowControl w:val="0"/>
        <w:spacing w:line="360" w:lineRule="auto"/>
        <w:rPr>
          <w:rFonts w:ascii="Arial" w:eastAsia="Times New Roman" w:hAnsi="Arial" w:cs="Arial"/>
          <w:bCs/>
        </w:rPr>
      </w:pPr>
    </w:p>
    <w:p w14:paraId="5930D084" w14:textId="77777777" w:rsidR="00DA46EE" w:rsidRPr="00B35083" w:rsidRDefault="00DA46EE" w:rsidP="00D31762">
      <w:pPr>
        <w:widowControl w:val="0"/>
        <w:spacing w:line="360" w:lineRule="auto"/>
        <w:rPr>
          <w:rFonts w:ascii="Arial" w:eastAsia="Times New Roman" w:hAnsi="Arial" w:cs="Arial"/>
          <w:bCs/>
        </w:rPr>
      </w:pPr>
    </w:p>
    <w:p w14:paraId="730865C7" w14:textId="77777777" w:rsidR="00D31762" w:rsidRPr="00A03CA1" w:rsidRDefault="00D31762" w:rsidP="00D31762">
      <w:pPr>
        <w:widowControl w:val="0"/>
        <w:spacing w:line="360" w:lineRule="auto"/>
        <w:rPr>
          <w:rFonts w:ascii="Arial" w:eastAsia="Times New Roman" w:hAnsi="Arial" w:cs="Arial"/>
          <w:b/>
          <w:i/>
          <w:iCs/>
        </w:rPr>
      </w:pPr>
      <w:r w:rsidRPr="00A03CA1">
        <w:rPr>
          <w:rFonts w:ascii="Arial" w:eastAsia="Times New Roman" w:hAnsi="Arial" w:cs="Arial"/>
          <w:b/>
          <w:i/>
          <w:iCs/>
        </w:rPr>
        <w:t>Pressekontakt</w:t>
      </w:r>
    </w:p>
    <w:p w14:paraId="24357D47" w14:textId="77777777" w:rsidR="00D31762" w:rsidRPr="00A03CA1" w:rsidRDefault="00D31762" w:rsidP="00D31762">
      <w:pPr>
        <w:widowControl w:val="0"/>
        <w:spacing w:line="360" w:lineRule="auto"/>
        <w:rPr>
          <w:rFonts w:ascii="Arial" w:eastAsia="Times New Roman" w:hAnsi="Arial" w:cs="Arial"/>
          <w:bCs/>
          <w:i/>
          <w:iCs/>
        </w:rPr>
      </w:pPr>
    </w:p>
    <w:p w14:paraId="3313DB8B" w14:textId="7F648AD3" w:rsidR="00D31762" w:rsidRPr="00A03CA1" w:rsidRDefault="00D31762" w:rsidP="00D31762">
      <w:pPr>
        <w:widowControl w:val="0"/>
        <w:spacing w:line="360" w:lineRule="auto"/>
        <w:rPr>
          <w:rFonts w:ascii="Arial" w:eastAsia="Times New Roman" w:hAnsi="Arial" w:cs="Arial"/>
          <w:bCs/>
          <w:i/>
          <w:iCs/>
        </w:rPr>
      </w:pPr>
      <w:r w:rsidRPr="00A03CA1">
        <w:rPr>
          <w:rFonts w:ascii="Arial" w:eastAsia="Times New Roman" w:hAnsi="Arial" w:cs="Arial"/>
          <w:bCs/>
          <w:i/>
          <w:iCs/>
        </w:rPr>
        <w:t xml:space="preserve">Alexandra </w:t>
      </w:r>
      <w:r w:rsidR="00076DD5" w:rsidRPr="00A03CA1">
        <w:rPr>
          <w:rFonts w:ascii="Arial" w:eastAsia="Times New Roman" w:hAnsi="Arial" w:cs="Arial"/>
          <w:bCs/>
          <w:i/>
          <w:iCs/>
        </w:rPr>
        <w:t>Heißenbüttel</w:t>
      </w:r>
    </w:p>
    <w:p w14:paraId="7357E1BA" w14:textId="01D54E42" w:rsidR="000B2AED" w:rsidRPr="00A03CA1" w:rsidRDefault="000B2AED" w:rsidP="00D31762">
      <w:pPr>
        <w:widowControl w:val="0"/>
        <w:spacing w:line="360" w:lineRule="auto"/>
        <w:rPr>
          <w:rFonts w:ascii="Arial" w:eastAsia="Times New Roman" w:hAnsi="Arial" w:cs="Arial"/>
          <w:bCs/>
          <w:i/>
          <w:iCs/>
        </w:rPr>
      </w:pPr>
      <w:r w:rsidRPr="00A03CA1">
        <w:rPr>
          <w:rFonts w:ascii="Arial" w:eastAsia="Times New Roman" w:hAnsi="Arial" w:cs="Arial"/>
          <w:bCs/>
          <w:i/>
          <w:iCs/>
        </w:rPr>
        <w:t>Dr. Neidlinger Consulting</w:t>
      </w:r>
    </w:p>
    <w:p w14:paraId="1BDA39AB" w14:textId="77777777" w:rsidR="00D31762" w:rsidRPr="00A03CA1" w:rsidRDefault="00D31762" w:rsidP="00D31762">
      <w:pPr>
        <w:widowControl w:val="0"/>
        <w:spacing w:line="360" w:lineRule="auto"/>
        <w:rPr>
          <w:rFonts w:ascii="Arial" w:eastAsia="Times New Roman" w:hAnsi="Arial" w:cs="Arial"/>
          <w:bCs/>
          <w:i/>
          <w:iCs/>
        </w:rPr>
      </w:pPr>
      <w:r w:rsidRPr="00A03CA1">
        <w:rPr>
          <w:rFonts w:ascii="Arial" w:eastAsia="Times New Roman" w:hAnsi="Arial" w:cs="Arial"/>
          <w:bCs/>
          <w:i/>
          <w:iCs/>
        </w:rPr>
        <w:t>Tel.: +49 711 167 617 712</w:t>
      </w:r>
    </w:p>
    <w:p w14:paraId="1DE30441" w14:textId="06FF3C79" w:rsidR="00D31762" w:rsidRPr="00B35083" w:rsidRDefault="00D31762" w:rsidP="00D31762">
      <w:pPr>
        <w:widowControl w:val="0"/>
        <w:spacing w:line="360" w:lineRule="auto"/>
        <w:rPr>
          <w:rFonts w:ascii="Arial" w:eastAsia="Times New Roman" w:hAnsi="Arial" w:cs="Arial"/>
          <w:bCs/>
          <w:i/>
          <w:iCs/>
        </w:rPr>
      </w:pPr>
      <w:r w:rsidRPr="00B35083">
        <w:rPr>
          <w:rFonts w:ascii="Arial" w:eastAsia="Times New Roman" w:hAnsi="Arial" w:cs="Arial"/>
          <w:bCs/>
          <w:i/>
          <w:iCs/>
        </w:rPr>
        <w:t>E-Mail: presse@</w:t>
      </w:r>
      <w:r w:rsidR="00D42F46" w:rsidRPr="00B35083">
        <w:rPr>
          <w:rFonts w:ascii="Arial" w:eastAsia="Times New Roman" w:hAnsi="Arial" w:cs="Arial"/>
          <w:bCs/>
          <w:i/>
          <w:iCs/>
        </w:rPr>
        <w:t>wevo-chemie</w:t>
      </w:r>
      <w:r w:rsidRPr="00B35083">
        <w:rPr>
          <w:rFonts w:ascii="Arial" w:eastAsia="Times New Roman" w:hAnsi="Arial" w:cs="Arial"/>
          <w:bCs/>
          <w:i/>
          <w:iCs/>
        </w:rPr>
        <w:t>.de</w:t>
      </w:r>
    </w:p>
    <w:p w14:paraId="2926EEC2" w14:textId="77777777" w:rsidR="00D31762" w:rsidRPr="00B35083" w:rsidRDefault="00D31762" w:rsidP="00D31762">
      <w:pPr>
        <w:spacing w:line="360" w:lineRule="auto"/>
        <w:rPr>
          <w:rFonts w:ascii="Arial" w:hAnsi="Arial" w:cs="Arial"/>
          <w:szCs w:val="20"/>
        </w:rPr>
      </w:pPr>
    </w:p>
    <w:p w14:paraId="55A24458" w14:textId="2EB13543" w:rsidR="00D31762" w:rsidRPr="00B35083" w:rsidRDefault="00D31762" w:rsidP="00D31762">
      <w:pPr>
        <w:spacing w:line="360" w:lineRule="auto"/>
        <w:rPr>
          <w:rFonts w:ascii="Arial" w:hAnsi="Arial" w:cs="Arial"/>
          <w:szCs w:val="20"/>
        </w:rPr>
      </w:pPr>
    </w:p>
    <w:p w14:paraId="4D24C2D4" w14:textId="1E762081" w:rsidR="00D31762" w:rsidRPr="00B35083" w:rsidRDefault="00D31762" w:rsidP="00D31762">
      <w:pPr>
        <w:spacing w:line="360" w:lineRule="auto"/>
        <w:rPr>
          <w:rFonts w:ascii="Arial" w:hAnsi="Arial" w:cs="Arial"/>
          <w:szCs w:val="20"/>
        </w:rPr>
      </w:pPr>
    </w:p>
    <w:sectPr w:rsidR="00D31762" w:rsidRPr="00B35083" w:rsidSect="00D31762">
      <w:headerReference w:type="default" r:id="rId12"/>
      <w:footerReference w:type="default" r:id="rId13"/>
      <w:headerReference w:type="first" r:id="rId14"/>
      <w:footerReference w:type="first" r:id="rId15"/>
      <w:type w:val="continuous"/>
      <w:pgSz w:w="11906" w:h="16838" w:code="9"/>
      <w:pgMar w:top="2268" w:right="1134" w:bottom="1134" w:left="1304" w:header="0" w:footer="5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A7477" w14:textId="77777777" w:rsidR="00D413D8" w:rsidRDefault="00D413D8" w:rsidP="00E66201">
      <w:r>
        <w:separator/>
      </w:r>
    </w:p>
  </w:endnote>
  <w:endnote w:type="continuationSeparator" w:id="0">
    <w:p w14:paraId="087CD73E" w14:textId="77777777" w:rsidR="00D413D8" w:rsidRDefault="00D413D8" w:rsidP="00E66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Helvetica Neue for fA Light">
    <w:altName w:val="Arial"/>
    <w:panose1 w:val="02000403000000020004"/>
    <w:charset w:val="00"/>
    <w:family w:val="auto"/>
    <w:pitch w:val="variable"/>
    <w:sig w:usb0="A00002FF" w:usb1="5000205B" w:usb2="00000002" w:usb3="00000000" w:csb0="00000007" w:csb1="00000000"/>
  </w:font>
  <w:font w:name="Wevo Pro Light">
    <w:altName w:val="Calibri"/>
    <w:panose1 w:val="020B0604020202020204"/>
    <w:charset w:val="4D"/>
    <w:family w:val="auto"/>
    <w:pitch w:val="variable"/>
    <w:sig w:usb0="A00000FF" w:usb1="4000204A" w:usb2="00000008"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Wevo Light">
    <w:altName w:val="Cambria"/>
    <w:panose1 w:val="020B0604020202020204"/>
    <w:charset w:val="00"/>
    <w:family w:val="swiss"/>
    <w:pitch w:val="variable"/>
    <w:sig w:usb0="8000002F" w:usb1="4000200A" w:usb2="00000000" w:usb3="00000000" w:csb0="00000001" w:csb1="00000000"/>
  </w:font>
  <w:font w:name="Wevo Pro">
    <w:altName w:val="Calibri"/>
    <w:panose1 w:val="020B0604020202020204"/>
    <w:charset w:val="4D"/>
    <w:family w:val="auto"/>
    <w:pitch w:val="variable"/>
    <w:sig w:usb0="A00000FF" w:usb1="4000204A" w:usb2="00000008" w:usb3="00000000" w:csb0="00000093" w:csb1="00000000"/>
  </w:font>
  <w:font w:name="Wevo Pro UltraLight">
    <w:altName w:val="Calibri"/>
    <w:panose1 w:val="020B0604020202020204"/>
    <w:charset w:val="4D"/>
    <w:family w:val="auto"/>
    <w:pitch w:val="variable"/>
    <w:sig w:usb0="A00000FF" w:usb1="4000204A" w:usb2="00000008" w:usb3="00000000" w:csb0="00000093" w:csb1="00000000"/>
  </w:font>
  <w:font w:name="Times New Roman (Überschriften">
    <w:altName w:val="Times New Roman"/>
    <w:panose1 w:val="020B0604020202020204"/>
    <w:charset w:val="00"/>
    <w:family w:val="roman"/>
    <w:pitch w:val="variable"/>
    <w:sig w:usb0="E0002AEF" w:usb1="C0007841" w:usb2="00000009" w:usb3="00000000" w:csb0="000001FF" w:csb1="00000000"/>
  </w:font>
  <w:font w:name="MinionPro-Regular">
    <w:panose1 w:val="020B06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BCCB3" w14:textId="411CAB04" w:rsidR="00A16D05" w:rsidRPr="00D31762" w:rsidRDefault="00D31762" w:rsidP="00D31762">
    <w:pPr>
      <w:pStyle w:val="Fuzeile"/>
      <w:rPr>
        <w:rFonts w:ascii="Arial" w:hAnsi="Arial" w:cs="Arial"/>
        <w:sz w:val="16"/>
        <w:szCs w:val="16"/>
      </w:rPr>
    </w:pPr>
    <w:r>
      <w:rPr>
        <w:rFonts w:ascii="Arial" w:hAnsi="Arial" w:cs="Arial"/>
        <w:noProof/>
        <w:sz w:val="16"/>
        <w:szCs w:val="16"/>
        <w:lang w:eastAsia="de-DE"/>
      </w:rPr>
      <mc:AlternateContent>
        <mc:Choice Requires="wps">
          <w:drawing>
            <wp:anchor distT="0" distB="0" distL="114300" distR="114300" simplePos="0" relativeHeight="251691008" behindDoc="0" locked="0" layoutInCell="1" allowOverlap="1" wp14:anchorId="441F19A8" wp14:editId="5BF75A27">
              <wp:simplePos x="0" y="0"/>
              <wp:positionH relativeFrom="column">
                <wp:posOffset>6094399</wp:posOffset>
              </wp:positionH>
              <wp:positionV relativeFrom="paragraph">
                <wp:posOffset>-38100</wp:posOffset>
              </wp:positionV>
              <wp:extent cx="279428" cy="332509"/>
              <wp:effectExtent l="0" t="0" r="0" b="0"/>
              <wp:wrapNone/>
              <wp:docPr id="6" name="Textfeld 6"/>
              <wp:cNvGraphicFramePr/>
              <a:graphic xmlns:a="http://schemas.openxmlformats.org/drawingml/2006/main">
                <a:graphicData uri="http://schemas.microsoft.com/office/word/2010/wordprocessingShape">
                  <wps:wsp>
                    <wps:cNvSpPr txBox="1"/>
                    <wps:spPr>
                      <a:xfrm>
                        <a:off x="0" y="0"/>
                        <a:ext cx="279428" cy="332509"/>
                      </a:xfrm>
                      <a:prstGeom prst="rect">
                        <a:avLst/>
                      </a:prstGeom>
                      <a:noFill/>
                      <a:ln w="6350">
                        <a:noFill/>
                      </a:ln>
                    </wps:spPr>
                    <wps:txbx>
                      <w:txbxContent>
                        <w:p w14:paraId="0F886585" w14:textId="77777777" w:rsidR="00D31762" w:rsidRPr="00AF75C9" w:rsidRDefault="00D31762" w:rsidP="00D31762">
                          <w:pPr>
                            <w:jc w:val="right"/>
                            <w:rPr>
                              <w:sz w:val="16"/>
                              <w:szCs w:val="20"/>
                            </w:rPr>
                          </w:pPr>
                          <w:r w:rsidRPr="00AF75C9">
                            <w:rPr>
                              <w:rFonts w:ascii="Arial" w:hAnsi="Arial" w:cs="Arial"/>
                              <w:color w:val="000000" w:themeColor="text1"/>
                              <w:sz w:val="16"/>
                              <w:szCs w:val="16"/>
                            </w:rPr>
                            <w:t xml:space="preserve"> </w:t>
                          </w:r>
                          <w:r w:rsidRPr="00AF75C9">
                            <w:rPr>
                              <w:rFonts w:ascii="Arial" w:hAnsi="Arial" w:cs="Arial"/>
                              <w:color w:val="000000" w:themeColor="text1"/>
                              <w:sz w:val="16"/>
                              <w:szCs w:val="16"/>
                            </w:rPr>
                            <w:fldChar w:fldCharType="begin"/>
                          </w:r>
                          <w:r w:rsidRPr="00AF75C9">
                            <w:rPr>
                              <w:rFonts w:ascii="Arial" w:hAnsi="Arial" w:cs="Arial"/>
                              <w:color w:val="000000" w:themeColor="text1"/>
                              <w:sz w:val="16"/>
                              <w:szCs w:val="16"/>
                            </w:rPr>
                            <w:instrText xml:space="preserve"> PAGE  \* MERGEFORMAT </w:instrText>
                          </w:r>
                          <w:r w:rsidRPr="00AF75C9">
                            <w:rPr>
                              <w:rFonts w:ascii="Arial" w:hAnsi="Arial" w:cs="Arial"/>
                              <w:color w:val="000000" w:themeColor="text1"/>
                              <w:sz w:val="16"/>
                              <w:szCs w:val="16"/>
                            </w:rPr>
                            <w:fldChar w:fldCharType="separate"/>
                          </w:r>
                          <w:r w:rsidR="00D541F5">
                            <w:rPr>
                              <w:rFonts w:ascii="Arial" w:hAnsi="Arial" w:cs="Arial"/>
                              <w:noProof/>
                              <w:color w:val="000000" w:themeColor="text1"/>
                              <w:sz w:val="16"/>
                              <w:szCs w:val="16"/>
                            </w:rPr>
                            <w:t>1</w:t>
                          </w:r>
                          <w:r w:rsidRPr="00AF75C9">
                            <w:rPr>
                              <w:rFonts w:ascii="Arial" w:hAnsi="Arial" w:cs="Arial"/>
                              <w:color w:val="000000" w:themeColor="text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1F19A8" id="_x0000_t202" coordsize="21600,21600" o:spt="202" path="m,l,21600r21600,l21600,xe">
              <v:stroke joinstyle="miter"/>
              <v:path gradientshapeok="t" o:connecttype="rect"/>
            </v:shapetype>
            <v:shape id="Textfeld 6" o:spid="_x0000_s1026" type="#_x0000_t202" style="position:absolute;margin-left:479.85pt;margin-top:-3pt;width:22pt;height:2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" filled="f" stroked="f" strokeweight=".5pt">
              <v:textbox>
                <w:txbxContent>
                  <w:p w14:paraId="0F886585" w14:textId="77777777" w:rsidR="00D31762" w:rsidRPr="00AF75C9" w:rsidRDefault="00D31762" w:rsidP="00D31762">
                    <w:pPr>
                      <w:jc w:val="right"/>
                      <w:rPr>
                        <w:sz w:val="16"/>
                        <w:szCs w:val="20"/>
                      </w:rPr>
                    </w:pPr>
                    <w:r w:rsidRPr="00AF75C9">
                      <w:rPr>
                        <w:rFonts w:ascii="Arial" w:hAnsi="Arial" w:cs="Arial"/>
                        <w:color w:val="000000" w:themeColor="text1"/>
                        <w:sz w:val="16"/>
                        <w:szCs w:val="16"/>
                      </w:rPr>
                      <w:t xml:space="preserve"> </w:t>
                    </w:r>
                    <w:r w:rsidRPr="00AF75C9">
                      <w:rPr>
                        <w:rFonts w:ascii="Arial" w:hAnsi="Arial" w:cs="Arial"/>
                        <w:color w:val="000000" w:themeColor="text1"/>
                        <w:sz w:val="16"/>
                        <w:szCs w:val="16"/>
                      </w:rPr>
                      <w:fldChar w:fldCharType="begin"/>
                    </w:r>
                    <w:r w:rsidRPr="00AF75C9">
                      <w:rPr>
                        <w:rFonts w:ascii="Arial" w:hAnsi="Arial" w:cs="Arial"/>
                        <w:color w:val="000000" w:themeColor="text1"/>
                        <w:sz w:val="16"/>
                        <w:szCs w:val="16"/>
                      </w:rPr>
                      <w:instrText xml:space="preserve"> PAGE  \* MERGEFORMAT </w:instrText>
                    </w:r>
                    <w:r w:rsidRPr="00AF75C9">
                      <w:rPr>
                        <w:rFonts w:ascii="Arial" w:hAnsi="Arial" w:cs="Arial"/>
                        <w:color w:val="000000" w:themeColor="text1"/>
                        <w:sz w:val="16"/>
                        <w:szCs w:val="16"/>
                      </w:rPr>
                      <w:fldChar w:fldCharType="separate"/>
                    </w:r>
                    <w:r w:rsidR="00D541F5">
                      <w:rPr>
                        <w:rFonts w:ascii="Arial" w:hAnsi="Arial" w:cs="Arial"/>
                        <w:noProof/>
                        <w:color w:val="000000" w:themeColor="text1"/>
                        <w:sz w:val="16"/>
                        <w:szCs w:val="16"/>
                      </w:rPr>
                      <w:t>1</w:t>
                    </w:r>
                    <w:r w:rsidRPr="00AF75C9">
                      <w:rPr>
                        <w:rFonts w:ascii="Arial" w:hAnsi="Arial" w:cs="Arial"/>
                        <w:color w:val="000000" w:themeColor="text1"/>
                        <w:sz w:val="16"/>
                        <w:szCs w:val="16"/>
                      </w:rPr>
                      <w:fldChar w:fldCharType="end"/>
                    </w:r>
                  </w:p>
                </w:txbxContent>
              </v:textbox>
            </v:shape>
          </w:pict>
        </mc:Fallback>
      </mc:AlternateContent>
    </w:r>
    <w:r w:rsidRPr="002355A3">
      <w:rPr>
        <w:rFonts w:ascii="Arial" w:hAnsi="Arial" w:cs="Arial"/>
        <w:sz w:val="16"/>
        <w:szCs w:val="16"/>
      </w:rPr>
      <w:t xml:space="preserve">WEVO-CHEMIE GmbH </w:t>
    </w:r>
    <w:r w:rsidRPr="002355A3">
      <w:rPr>
        <w:rFonts w:ascii="Arial" w:hAnsi="Arial" w:cs="Arial"/>
        <w:sz w:val="16"/>
        <w:szCs w:val="16"/>
      </w:rPr>
      <w:sym w:font="Symbol" w:char="F0D7"/>
    </w:r>
    <w:r w:rsidRPr="002355A3">
      <w:rPr>
        <w:rFonts w:ascii="Arial" w:hAnsi="Arial" w:cs="Arial"/>
        <w:sz w:val="16"/>
        <w:szCs w:val="16"/>
      </w:rPr>
      <w:t xml:space="preserve"> Schönbergstraße 14 </w:t>
    </w:r>
    <w:r w:rsidRPr="002355A3">
      <w:rPr>
        <w:rFonts w:ascii="Arial" w:hAnsi="Arial" w:cs="Arial"/>
        <w:sz w:val="16"/>
        <w:szCs w:val="16"/>
      </w:rPr>
      <w:sym w:font="Symbol" w:char="F0D7"/>
    </w:r>
    <w:r w:rsidRPr="002355A3">
      <w:rPr>
        <w:rFonts w:ascii="Arial" w:hAnsi="Arial" w:cs="Arial"/>
        <w:sz w:val="16"/>
        <w:szCs w:val="16"/>
      </w:rPr>
      <w:t xml:space="preserve"> 73760 Ostfildern-Kemnat </w:t>
    </w:r>
    <w:r w:rsidRPr="002355A3">
      <w:rPr>
        <w:rFonts w:ascii="Arial" w:hAnsi="Arial" w:cs="Arial"/>
        <w:sz w:val="16"/>
        <w:szCs w:val="16"/>
      </w:rPr>
      <w:sym w:font="Symbol" w:char="F0D7"/>
    </w:r>
    <w:r w:rsidRPr="002355A3">
      <w:rPr>
        <w:rFonts w:ascii="Arial" w:hAnsi="Arial" w:cs="Arial"/>
        <w:sz w:val="16"/>
        <w:szCs w:val="16"/>
      </w:rPr>
      <w:t xml:space="preserve"> </w:t>
    </w:r>
    <w:r>
      <w:rPr>
        <w:rFonts w:ascii="Arial" w:hAnsi="Arial" w:cs="Arial"/>
        <w:sz w:val="16"/>
        <w:szCs w:val="16"/>
      </w:rPr>
      <w:t>presse@wevo-chemie.de</w:t>
    </w:r>
    <w:hyperlink r:id="rId1" w:history="1"/>
    <w:r w:rsidRPr="002355A3">
      <w:rPr>
        <w:rFonts w:ascii="Arial" w:hAnsi="Arial" w:cs="Arial"/>
        <w:sz w:val="16"/>
        <w:szCs w:val="16"/>
      </w:rPr>
      <w:t xml:space="preserve"> </w:t>
    </w:r>
    <w:r w:rsidRPr="002355A3">
      <w:rPr>
        <w:rFonts w:ascii="Arial" w:hAnsi="Arial" w:cs="Arial"/>
        <w:sz w:val="16"/>
        <w:szCs w:val="16"/>
      </w:rPr>
      <w:sym w:font="Symbol" w:char="F0D7"/>
    </w:r>
    <w:r w:rsidRPr="002355A3">
      <w:rPr>
        <w:rFonts w:ascii="Arial" w:hAnsi="Arial" w:cs="Arial"/>
        <w:sz w:val="16"/>
        <w:szCs w:val="16"/>
      </w:rPr>
      <w:t xml:space="preserve"> wevo-chemie.de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58210" w14:textId="0B43D54F" w:rsidR="005D5D9F" w:rsidRPr="005D5D9F" w:rsidRDefault="005D5D9F" w:rsidP="00D31762">
    <w:pPr>
      <w:pStyle w:val="Footer"/>
      <w:spacing w:before="600"/>
      <w:jc w:val="left"/>
    </w:pPr>
    <w:r>
      <w:t xml:space="preserve">WEVO-CHEMIE GmbH · Schönbergstrasse 14 · 73760 Ostfildern-Kemnat · </w:t>
    </w:r>
    <w:r w:rsidR="00D31762">
      <w:t>presse</w:t>
    </w:r>
    <w:r>
      <w:t>@wevo-chemie.de · wevo-chemie.de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AD71C" w14:textId="77777777" w:rsidR="00D413D8" w:rsidRDefault="00D413D8" w:rsidP="00E66201">
      <w:r>
        <w:separator/>
      </w:r>
    </w:p>
  </w:footnote>
  <w:footnote w:type="continuationSeparator" w:id="0">
    <w:p w14:paraId="25EBED02" w14:textId="77777777" w:rsidR="00D413D8" w:rsidRDefault="00D413D8" w:rsidP="00E66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BC17" w14:textId="77777777" w:rsidR="00D31762" w:rsidRDefault="00D31762">
    <w:pPr>
      <w:pStyle w:val="Kopfzeile"/>
    </w:pPr>
  </w:p>
  <w:p w14:paraId="4EBF6FDF" w14:textId="7F5F0067" w:rsidR="00D31762" w:rsidRPr="00D31762" w:rsidRDefault="00D31762">
    <w:pPr>
      <w:pStyle w:val="Kopfzeile"/>
      <w:rPr>
        <w:sz w:val="24"/>
        <w:szCs w:val="24"/>
      </w:rPr>
    </w:pPr>
  </w:p>
  <w:p w14:paraId="7A9F6F18" w14:textId="3B4A6522" w:rsidR="00D31762" w:rsidRPr="00D31762" w:rsidRDefault="00D31762">
    <w:pPr>
      <w:pStyle w:val="Kopfzeile"/>
      <w:rPr>
        <w:sz w:val="24"/>
        <w:szCs w:val="24"/>
      </w:rPr>
    </w:pPr>
  </w:p>
  <w:p w14:paraId="4DA7EED0" w14:textId="77777777" w:rsidR="00D31762" w:rsidRPr="00D31762" w:rsidRDefault="00D31762">
    <w:pPr>
      <w:pStyle w:val="Kopfzeile"/>
      <w:rPr>
        <w:sz w:val="24"/>
        <w:szCs w:val="24"/>
      </w:rPr>
    </w:pPr>
  </w:p>
  <w:p w14:paraId="21339109" w14:textId="723391CA" w:rsidR="00D31762" w:rsidRPr="000F461C" w:rsidRDefault="0049254F" w:rsidP="00D31762">
    <w:pPr>
      <w:pStyle w:val="Kopfzeile"/>
      <w:rPr>
        <w:rFonts w:ascii="Arial" w:hAnsi="Arial" w:cs="Arial"/>
        <w:sz w:val="28"/>
        <w:szCs w:val="28"/>
      </w:rPr>
    </w:pPr>
    <w:r>
      <w:rPr>
        <w:rFonts w:ascii="Arial" w:hAnsi="Arial" w:cs="Arial"/>
        <w:sz w:val="28"/>
        <w:szCs w:val="28"/>
      </w:rPr>
      <w:t>Presseinformation</w:t>
    </w:r>
  </w:p>
  <w:p w14:paraId="524FC3A3" w14:textId="2FA2398D" w:rsidR="00D31762" w:rsidRPr="00E14CE0" w:rsidRDefault="00D31762" w:rsidP="00D31762">
    <w:pPr>
      <w:pStyle w:val="Kopfzeile"/>
    </w:pPr>
  </w:p>
  <w:p w14:paraId="437CCC20" w14:textId="73E30EA5" w:rsidR="00D31762" w:rsidRDefault="00561141">
    <w:pPr>
      <w:pStyle w:val="Kopfzeile"/>
    </w:pPr>
    <w:r>
      <w:t>07</w:t>
    </w:r>
    <w:r w:rsidR="0049254F">
      <w:t xml:space="preserve">. </w:t>
    </w:r>
    <w:r w:rsidR="00D321DC">
      <w:t>M</w:t>
    </w:r>
    <w:r>
      <w:t>ärz</w:t>
    </w:r>
    <w:r w:rsidR="0049254F">
      <w:t xml:space="preserve"> </w:t>
    </w:r>
    <w:r>
      <w:t>2023</w:t>
    </w:r>
  </w:p>
  <w:p w14:paraId="617B70F6" w14:textId="53FB7E80" w:rsidR="00D31762" w:rsidRDefault="00D31762">
    <w:pPr>
      <w:pStyle w:val="Kopfzeile"/>
    </w:pPr>
  </w:p>
  <w:p w14:paraId="7230D2D5" w14:textId="77777777" w:rsidR="007C6B85" w:rsidRDefault="007C6B85">
    <w:pPr>
      <w:pStyle w:val="Kopfzeile"/>
    </w:pPr>
  </w:p>
  <w:p w14:paraId="7651C56E" w14:textId="77777777" w:rsidR="00D31762" w:rsidRDefault="00D31762">
    <w:pPr>
      <w:pStyle w:val="Kopfzeile"/>
    </w:pPr>
  </w:p>
  <w:p w14:paraId="08094751" w14:textId="25AFB9E6" w:rsidR="00431F75" w:rsidRDefault="00FB45D2">
    <w:pPr>
      <w:pStyle w:val="Kopfzeile"/>
    </w:pPr>
    <w:r w:rsidRPr="00FB45D2">
      <w:rPr>
        <w:noProof/>
        <w:lang w:eastAsia="de-DE"/>
      </w:rPr>
      <mc:AlternateContent>
        <mc:Choice Requires="wps">
          <w:drawing>
            <wp:anchor distT="0" distB="0" distL="114300" distR="114300" simplePos="0" relativeHeight="251687936" behindDoc="0" locked="0" layoutInCell="1" allowOverlap="1" wp14:anchorId="2D2B146C" wp14:editId="4C41462E">
              <wp:simplePos x="0" y="0"/>
              <wp:positionH relativeFrom="page">
                <wp:posOffset>180340</wp:posOffset>
              </wp:positionH>
              <wp:positionV relativeFrom="page">
                <wp:posOffset>3780790</wp:posOffset>
              </wp:positionV>
              <wp:extent cx="18000" cy="18000"/>
              <wp:effectExtent l="0" t="0" r="0" b="0"/>
              <wp:wrapNone/>
              <wp:docPr id="4" name="Ellips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95C85B" id="Ellipse 4" o:spid="_x0000_s1026" style="position:absolute;margin-left:14.2pt;margin-top:297.7pt;width:1.4pt;height:1.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" fillcolor="#272727 [2749]" stroked="f" strokeweight="2pt">
              <o:lock v:ext="edit" aspectratio="t"/>
              <w10:wrap anchorx="page" anchory="page"/>
            </v:oval>
          </w:pict>
        </mc:Fallback>
      </mc:AlternateContent>
    </w:r>
    <w:r w:rsidRPr="00FB45D2">
      <w:rPr>
        <w:noProof/>
        <w:lang w:eastAsia="de-DE"/>
      </w:rPr>
      <mc:AlternateContent>
        <mc:Choice Requires="wps">
          <w:drawing>
            <wp:anchor distT="0" distB="0" distL="114300" distR="114300" simplePos="0" relativeHeight="251688960" behindDoc="0" locked="0" layoutInCell="1" allowOverlap="1" wp14:anchorId="7183665C" wp14:editId="3967126E">
              <wp:simplePos x="0" y="0"/>
              <wp:positionH relativeFrom="page">
                <wp:posOffset>180340</wp:posOffset>
              </wp:positionH>
              <wp:positionV relativeFrom="page">
                <wp:posOffset>5346700</wp:posOffset>
              </wp:positionV>
              <wp:extent cx="18000" cy="18000"/>
              <wp:effectExtent l="0" t="0" r="0" b="0"/>
              <wp:wrapNone/>
              <wp:docPr id="7" name="Ellips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6FB37E" id="Ellipse 7" o:spid="_x0000_s1026" style="position:absolute;margin-left:14.2pt;margin-top:421pt;width:1.4pt;height:1.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" fillcolor="#272727 [2749]" stroked="f" strokeweight="2pt">
              <o:lock v:ext="edit" aspectratio="t"/>
              <w10:wrap anchorx="page" anchory="page"/>
            </v:oval>
          </w:pict>
        </mc:Fallback>
      </mc:AlternateContent>
    </w:r>
    <w:r w:rsidR="00431F75" w:rsidRPr="00431F75">
      <w:rPr>
        <w:noProof/>
        <w:lang w:eastAsia="de-DE"/>
      </w:rPr>
      <w:drawing>
        <wp:anchor distT="0" distB="0" distL="114300" distR="114300" simplePos="0" relativeHeight="251685888" behindDoc="0" locked="1" layoutInCell="1" allowOverlap="1" wp14:anchorId="7A88BEA4" wp14:editId="5D113D4E">
          <wp:simplePos x="0" y="0"/>
          <wp:positionH relativeFrom="margin">
            <wp:posOffset>3952240</wp:posOffset>
          </wp:positionH>
          <wp:positionV relativeFrom="page">
            <wp:posOffset>362585</wp:posOffset>
          </wp:positionV>
          <wp:extent cx="2339975" cy="636905"/>
          <wp:effectExtent l="0" t="0" r="3175" b="0"/>
          <wp:wrapNone/>
          <wp:docPr id="2" name="Grafik 2" descr="C:\Users\Pagel\AppData\Local\Microsoft\Windows\INetCache\Content.Word\wevo_logo_v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l\AppData\Local\Microsoft\Windows\INetCache\Content.Word\wevo_logo_v2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975" cy="636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BD3D9" w14:textId="77777777" w:rsidR="00D31762" w:rsidRDefault="00D31762" w:rsidP="002F0D64"/>
  <w:p w14:paraId="09558E85" w14:textId="77777777" w:rsidR="00D31762" w:rsidRDefault="00D31762" w:rsidP="002F0D64"/>
  <w:p w14:paraId="3D1F41BB" w14:textId="77777777" w:rsidR="00D31762" w:rsidRDefault="00D31762" w:rsidP="002F0D64"/>
  <w:p w14:paraId="34EF5FF3" w14:textId="77777777" w:rsidR="00D31762" w:rsidRDefault="00D31762" w:rsidP="00D31762">
    <w:pPr>
      <w:pStyle w:val="Kopfzeile"/>
      <w:rPr>
        <w:rFonts w:ascii="Arial" w:hAnsi="Arial" w:cs="Arial"/>
        <w:sz w:val="28"/>
        <w:szCs w:val="28"/>
      </w:rPr>
    </w:pPr>
  </w:p>
  <w:p w14:paraId="5BE9242B" w14:textId="32493266" w:rsidR="002A4E7D" w:rsidRPr="00166EBC" w:rsidRDefault="00CB4281" w:rsidP="002F0D64">
    <w:r w:rsidRPr="00166EBC">
      <w:rPr>
        <w:rFonts w:ascii="Wevo Pro Light" w:hAnsi="Wevo Pro Light" w:cs="Wevo Pro Light"/>
        <w:noProof/>
        <w:color w:val="262626" w:themeColor="text1" w:themeTint="D9"/>
        <w:lang w:eastAsia="de-DE"/>
      </w:rPr>
      <mc:AlternateContent>
        <mc:Choice Requires="wps">
          <w:drawing>
            <wp:anchor distT="0" distB="0" distL="114300" distR="114300" simplePos="0" relativeHeight="251680768" behindDoc="0" locked="0" layoutInCell="1" allowOverlap="1" wp14:anchorId="3A30E68A" wp14:editId="644A03CF">
              <wp:simplePos x="0" y="0"/>
              <wp:positionH relativeFrom="page">
                <wp:posOffset>180340</wp:posOffset>
              </wp:positionH>
              <wp:positionV relativeFrom="page">
                <wp:posOffset>5346700</wp:posOffset>
              </wp:positionV>
              <wp:extent cx="18000" cy="18000"/>
              <wp:effectExtent l="0" t="0" r="0" b="0"/>
              <wp:wrapNone/>
              <wp:docPr id="5" name="Ellips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770BB6" id="Ellipse 5" o:spid="_x0000_s1026" style="position:absolute;margin-left:14.2pt;margin-top:421pt;width:1.4pt;height:1.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" fillcolor="#272727 [2749]" stroked="f" strokeweight="2pt">
              <o:lock v:ext="edit" aspectratio="t"/>
              <w10:wrap anchorx="page" anchory="page"/>
            </v:oval>
          </w:pict>
        </mc:Fallback>
      </mc:AlternateContent>
    </w:r>
    <w:r w:rsidRPr="00166EBC">
      <w:rPr>
        <w:rFonts w:ascii="Wevo Pro Light" w:hAnsi="Wevo Pro Light" w:cs="Wevo Pro Light"/>
        <w:noProof/>
        <w:color w:val="262626" w:themeColor="text1" w:themeTint="D9"/>
        <w:lang w:eastAsia="de-DE"/>
      </w:rPr>
      <mc:AlternateContent>
        <mc:Choice Requires="wps">
          <w:drawing>
            <wp:anchor distT="0" distB="0" distL="114300" distR="114300" simplePos="0" relativeHeight="251678720" behindDoc="0" locked="0" layoutInCell="1" allowOverlap="1" wp14:anchorId="71166A85" wp14:editId="063C9721">
              <wp:simplePos x="0" y="0"/>
              <wp:positionH relativeFrom="page">
                <wp:posOffset>180340</wp:posOffset>
              </wp:positionH>
              <wp:positionV relativeFrom="page">
                <wp:posOffset>3780790</wp:posOffset>
              </wp:positionV>
              <wp:extent cx="18000" cy="18000"/>
              <wp:effectExtent l="0" t="0" r="0" b="0"/>
              <wp:wrapNone/>
              <wp:docPr id="1" name="Ellips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F704E" id="Ellipse 1" o:spid="_x0000_s1026" style="position:absolute;margin-left:14.2pt;margin-top:297.7pt;width:1.4pt;height:1.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" fillcolor="#272727 [2749]" stroked="f" strokeweight="2pt">
              <o:lock v:ext="edit" aspectratio="t"/>
              <w10:wrap anchorx="page" anchory="page"/>
            </v:oval>
          </w:pict>
        </mc:Fallback>
      </mc:AlternateContent>
    </w:r>
    <w:r w:rsidR="00A95791" w:rsidRPr="00166EBC">
      <w:rPr>
        <w:rFonts w:ascii="Wevo Pro Light" w:hAnsi="Wevo Pro Light" w:cs="Wevo Pro Light"/>
        <w:noProof/>
        <w:lang w:eastAsia="de-DE"/>
      </w:rPr>
      <w:drawing>
        <wp:anchor distT="0" distB="0" distL="114300" distR="114300" simplePos="0" relativeHeight="251677696" behindDoc="0" locked="1" layoutInCell="1" allowOverlap="1" wp14:anchorId="092ACA0A" wp14:editId="54B2D719">
          <wp:simplePos x="0" y="0"/>
          <wp:positionH relativeFrom="margin">
            <wp:posOffset>3952763</wp:posOffset>
          </wp:positionH>
          <wp:positionV relativeFrom="page">
            <wp:posOffset>360045</wp:posOffset>
          </wp:positionV>
          <wp:extent cx="2340000" cy="637200"/>
          <wp:effectExtent l="0" t="0" r="3175" b="0"/>
          <wp:wrapNone/>
          <wp:docPr id="3" name="Grafik 3" descr="C:\Users\Pagel\AppData\Local\Microsoft\Windows\INetCache\Content.Word\wevo_logo_v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l\AppData\Local\Microsoft\Windows\INetCache\Content.Word\wevo_logo_v2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0000" cy="63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9A07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F26E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DC99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B7AC4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FAF0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2001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08DD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2AD7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380A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B291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002CC0"/>
    <w:multiLevelType w:val="multilevel"/>
    <w:tmpl w:val="15A479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berschrift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B80773F"/>
    <w:multiLevelType w:val="hybridMultilevel"/>
    <w:tmpl w:val="9E92C69C"/>
    <w:lvl w:ilvl="0" w:tplc="FC0E3E80">
      <w:start w:val="1"/>
      <w:numFmt w:val="bullet"/>
      <w:pStyle w:val="WevoBulletpoints"/>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C043068"/>
    <w:multiLevelType w:val="hybridMultilevel"/>
    <w:tmpl w:val="207A5A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D634463"/>
    <w:multiLevelType w:val="multilevel"/>
    <w:tmpl w:val="ED5213D0"/>
    <w:lvl w:ilvl="0">
      <w:start w:val="1"/>
      <w:numFmt w:val="decimal"/>
      <w:lvlText w:val="%1"/>
      <w:lvlJc w:val="left"/>
      <w:pPr>
        <w:tabs>
          <w:tab w:val="num" w:pos="284"/>
        </w:tabs>
        <w:ind w:left="284" w:hanging="284"/>
      </w:pPr>
      <w:rPr>
        <w:rFonts w:hint="default"/>
      </w:rPr>
    </w:lvl>
    <w:lvl w:ilvl="1">
      <w:start w:val="1"/>
      <w:numFmt w:val="decimal"/>
      <w:pStyle w:val="berschrift2"/>
      <w:lvlText w:val="%1.%2"/>
      <w:lvlJc w:val="left"/>
      <w:pPr>
        <w:tabs>
          <w:tab w:val="num" w:pos="567"/>
        </w:tabs>
        <w:ind w:left="568" w:hanging="568"/>
      </w:pPr>
      <w:rPr>
        <w:rFonts w:hint="default"/>
      </w:rPr>
    </w:lvl>
    <w:lvl w:ilvl="2">
      <w:start w:val="1"/>
      <w:numFmt w:val="decimal"/>
      <w:pStyle w:val="berschrift3"/>
      <w:lvlText w:val="%1.%2.%3"/>
      <w:lvlJc w:val="left"/>
      <w:pPr>
        <w:tabs>
          <w:tab w:val="num" w:pos="851"/>
        </w:tabs>
        <w:ind w:left="852" w:hanging="852"/>
      </w:pPr>
      <w:rPr>
        <w:rFonts w:hint="default"/>
      </w:rPr>
    </w:lvl>
    <w:lvl w:ilvl="3">
      <w:start w:val="1"/>
      <w:numFmt w:val="decimal"/>
      <w:lvlText w:val="%1.%2.%3.%4"/>
      <w:lvlJc w:val="left"/>
      <w:pPr>
        <w:tabs>
          <w:tab w:val="num" w:pos="1134"/>
        </w:tabs>
        <w:ind w:left="1136" w:hanging="1136"/>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4" w15:restartNumberingAfterBreak="0">
    <w:nsid w:val="4B583B0B"/>
    <w:multiLevelType w:val="hybridMultilevel"/>
    <w:tmpl w:val="2ACA0F82"/>
    <w:lvl w:ilvl="0" w:tplc="50AE85AA">
      <w:start w:val="5"/>
      <w:numFmt w:val="bullet"/>
      <w:lvlText w:val="-"/>
      <w:lvlJc w:val="left"/>
      <w:pPr>
        <w:ind w:left="360" w:hanging="360"/>
      </w:pPr>
      <w:rPr>
        <w:rFonts w:ascii="Arial" w:eastAsia="Helvetica Neue for fA Light"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4D9C0EA4"/>
    <w:multiLevelType w:val="hybridMultilevel"/>
    <w:tmpl w:val="E1F03E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755710939">
    <w:abstractNumId w:val="13"/>
  </w:num>
  <w:num w:numId="2" w16cid:durableId="103699218">
    <w:abstractNumId w:val="13"/>
  </w:num>
  <w:num w:numId="3" w16cid:durableId="1304459024">
    <w:abstractNumId w:val="13"/>
  </w:num>
  <w:num w:numId="4" w16cid:durableId="931813347">
    <w:abstractNumId w:val="13"/>
  </w:num>
  <w:num w:numId="5" w16cid:durableId="1116948533">
    <w:abstractNumId w:val="10"/>
  </w:num>
  <w:num w:numId="6" w16cid:durableId="772477030">
    <w:abstractNumId w:val="15"/>
  </w:num>
  <w:num w:numId="7" w16cid:durableId="850417771">
    <w:abstractNumId w:val="11"/>
  </w:num>
  <w:num w:numId="8" w16cid:durableId="187259615">
    <w:abstractNumId w:val="0"/>
  </w:num>
  <w:num w:numId="9" w16cid:durableId="1786535275">
    <w:abstractNumId w:val="1"/>
  </w:num>
  <w:num w:numId="10" w16cid:durableId="1200321792">
    <w:abstractNumId w:val="2"/>
  </w:num>
  <w:num w:numId="11" w16cid:durableId="381953108">
    <w:abstractNumId w:val="3"/>
  </w:num>
  <w:num w:numId="12" w16cid:durableId="248733962">
    <w:abstractNumId w:val="8"/>
  </w:num>
  <w:num w:numId="13" w16cid:durableId="1861040574">
    <w:abstractNumId w:val="4"/>
  </w:num>
  <w:num w:numId="14" w16cid:durableId="1682201927">
    <w:abstractNumId w:val="5"/>
  </w:num>
  <w:num w:numId="15" w16cid:durableId="1191837845">
    <w:abstractNumId w:val="6"/>
  </w:num>
  <w:num w:numId="16" w16cid:durableId="1549223043">
    <w:abstractNumId w:val="7"/>
  </w:num>
  <w:num w:numId="17" w16cid:durableId="1625885689">
    <w:abstractNumId w:val="9"/>
  </w:num>
  <w:num w:numId="18" w16cid:durableId="1183202120">
    <w:abstractNumId w:val="12"/>
  </w:num>
  <w:num w:numId="19" w16cid:durableId="20233167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de-DE" w:vendorID="64" w:dllVersion="4096" w:nlCheck="1" w:checkStyle="0"/>
  <w:activeWritingStyle w:appName="MSWord" w:lang="en-US" w:vendorID="64" w:dllVersion="409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08"/>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F93"/>
    <w:rsid w:val="00010E4B"/>
    <w:rsid w:val="00014A09"/>
    <w:rsid w:val="00021B29"/>
    <w:rsid w:val="0004306D"/>
    <w:rsid w:val="000433CC"/>
    <w:rsid w:val="000452D4"/>
    <w:rsid w:val="000529B0"/>
    <w:rsid w:val="00055103"/>
    <w:rsid w:val="0005713B"/>
    <w:rsid w:val="00060446"/>
    <w:rsid w:val="00071FB3"/>
    <w:rsid w:val="00076DD5"/>
    <w:rsid w:val="00080A87"/>
    <w:rsid w:val="00085B54"/>
    <w:rsid w:val="00093227"/>
    <w:rsid w:val="00096A7C"/>
    <w:rsid w:val="000970A1"/>
    <w:rsid w:val="000A7D77"/>
    <w:rsid w:val="000B0C7C"/>
    <w:rsid w:val="000B2AED"/>
    <w:rsid w:val="000C3A5E"/>
    <w:rsid w:val="000D054F"/>
    <w:rsid w:val="000D1E0C"/>
    <w:rsid w:val="000D326C"/>
    <w:rsid w:val="000D57A8"/>
    <w:rsid w:val="000D74F3"/>
    <w:rsid w:val="001018F6"/>
    <w:rsid w:val="00102529"/>
    <w:rsid w:val="00111697"/>
    <w:rsid w:val="00117A7F"/>
    <w:rsid w:val="0012059B"/>
    <w:rsid w:val="00123A01"/>
    <w:rsid w:val="00142BF0"/>
    <w:rsid w:val="00155B87"/>
    <w:rsid w:val="00166279"/>
    <w:rsid w:val="00166EBC"/>
    <w:rsid w:val="00182F5B"/>
    <w:rsid w:val="00196589"/>
    <w:rsid w:val="00197997"/>
    <w:rsid w:val="001A6298"/>
    <w:rsid w:val="001B4A3B"/>
    <w:rsid w:val="001B789D"/>
    <w:rsid w:val="001C4E02"/>
    <w:rsid w:val="001D3BE5"/>
    <w:rsid w:val="001E63F9"/>
    <w:rsid w:val="001E6422"/>
    <w:rsid w:val="001F2B18"/>
    <w:rsid w:val="00223CAC"/>
    <w:rsid w:val="00226E42"/>
    <w:rsid w:val="00233987"/>
    <w:rsid w:val="00250632"/>
    <w:rsid w:val="00266B08"/>
    <w:rsid w:val="00267168"/>
    <w:rsid w:val="002772AA"/>
    <w:rsid w:val="00282688"/>
    <w:rsid w:val="00293EC7"/>
    <w:rsid w:val="002A4E7D"/>
    <w:rsid w:val="002B0072"/>
    <w:rsid w:val="002B25A8"/>
    <w:rsid w:val="002B5D55"/>
    <w:rsid w:val="002B6700"/>
    <w:rsid w:val="002B75AE"/>
    <w:rsid w:val="002E1281"/>
    <w:rsid w:val="002E46A9"/>
    <w:rsid w:val="002E6F62"/>
    <w:rsid w:val="002F0D64"/>
    <w:rsid w:val="00305368"/>
    <w:rsid w:val="00310EEB"/>
    <w:rsid w:val="00312C4A"/>
    <w:rsid w:val="00332E5E"/>
    <w:rsid w:val="0033325B"/>
    <w:rsid w:val="003513A8"/>
    <w:rsid w:val="00362B2A"/>
    <w:rsid w:val="003632BD"/>
    <w:rsid w:val="00367BC2"/>
    <w:rsid w:val="00390E92"/>
    <w:rsid w:val="0039371E"/>
    <w:rsid w:val="003A7705"/>
    <w:rsid w:val="003C29B5"/>
    <w:rsid w:val="003D6169"/>
    <w:rsid w:val="003E3FFD"/>
    <w:rsid w:val="003E579E"/>
    <w:rsid w:val="003E6733"/>
    <w:rsid w:val="003F1012"/>
    <w:rsid w:val="003F617B"/>
    <w:rsid w:val="0040349F"/>
    <w:rsid w:val="004043C4"/>
    <w:rsid w:val="004044C8"/>
    <w:rsid w:val="004165B7"/>
    <w:rsid w:val="00420DF4"/>
    <w:rsid w:val="00422589"/>
    <w:rsid w:val="00431F75"/>
    <w:rsid w:val="004406E1"/>
    <w:rsid w:val="004443B2"/>
    <w:rsid w:val="004810A7"/>
    <w:rsid w:val="0049254F"/>
    <w:rsid w:val="004C2EBF"/>
    <w:rsid w:val="004D6B21"/>
    <w:rsid w:val="004E07D4"/>
    <w:rsid w:val="004E760E"/>
    <w:rsid w:val="00502755"/>
    <w:rsid w:val="00526260"/>
    <w:rsid w:val="005412E5"/>
    <w:rsid w:val="0054378F"/>
    <w:rsid w:val="00553E23"/>
    <w:rsid w:val="00561141"/>
    <w:rsid w:val="00561CB8"/>
    <w:rsid w:val="00562C4F"/>
    <w:rsid w:val="00572C3B"/>
    <w:rsid w:val="00580F65"/>
    <w:rsid w:val="00584061"/>
    <w:rsid w:val="005C2518"/>
    <w:rsid w:val="005D5D9F"/>
    <w:rsid w:val="005E5EF1"/>
    <w:rsid w:val="00602691"/>
    <w:rsid w:val="006062BE"/>
    <w:rsid w:val="006070B6"/>
    <w:rsid w:val="00641300"/>
    <w:rsid w:val="00641515"/>
    <w:rsid w:val="0064736A"/>
    <w:rsid w:val="00676C31"/>
    <w:rsid w:val="006A5ACD"/>
    <w:rsid w:val="006A69E6"/>
    <w:rsid w:val="006C1EFA"/>
    <w:rsid w:val="006C2AEB"/>
    <w:rsid w:val="006D1E89"/>
    <w:rsid w:val="006E1F66"/>
    <w:rsid w:val="006E1FC2"/>
    <w:rsid w:val="006F1BE0"/>
    <w:rsid w:val="006F45DE"/>
    <w:rsid w:val="00700700"/>
    <w:rsid w:val="00702C88"/>
    <w:rsid w:val="00703B3A"/>
    <w:rsid w:val="00704683"/>
    <w:rsid w:val="00722CC1"/>
    <w:rsid w:val="00726E5C"/>
    <w:rsid w:val="00740681"/>
    <w:rsid w:val="007431B1"/>
    <w:rsid w:val="00751E65"/>
    <w:rsid w:val="00754331"/>
    <w:rsid w:val="00770828"/>
    <w:rsid w:val="00773DE4"/>
    <w:rsid w:val="00782F76"/>
    <w:rsid w:val="007856B0"/>
    <w:rsid w:val="0078743E"/>
    <w:rsid w:val="00795C3D"/>
    <w:rsid w:val="007B3A86"/>
    <w:rsid w:val="007B77CE"/>
    <w:rsid w:val="007C6B85"/>
    <w:rsid w:val="007D1BED"/>
    <w:rsid w:val="007E6FE5"/>
    <w:rsid w:val="007F1196"/>
    <w:rsid w:val="007F6AAF"/>
    <w:rsid w:val="0080377D"/>
    <w:rsid w:val="00811DB1"/>
    <w:rsid w:val="00821C6C"/>
    <w:rsid w:val="00823D38"/>
    <w:rsid w:val="008328DD"/>
    <w:rsid w:val="00841F51"/>
    <w:rsid w:val="00873F80"/>
    <w:rsid w:val="00877FF6"/>
    <w:rsid w:val="00882586"/>
    <w:rsid w:val="00891FCF"/>
    <w:rsid w:val="008968C0"/>
    <w:rsid w:val="008C2C8A"/>
    <w:rsid w:val="008C2CFD"/>
    <w:rsid w:val="008C382F"/>
    <w:rsid w:val="008D127E"/>
    <w:rsid w:val="008E0B3A"/>
    <w:rsid w:val="008E1A46"/>
    <w:rsid w:val="00900185"/>
    <w:rsid w:val="00903632"/>
    <w:rsid w:val="00910EC1"/>
    <w:rsid w:val="00917251"/>
    <w:rsid w:val="00923218"/>
    <w:rsid w:val="009249AF"/>
    <w:rsid w:val="00927029"/>
    <w:rsid w:val="009311CC"/>
    <w:rsid w:val="009358CF"/>
    <w:rsid w:val="00980A88"/>
    <w:rsid w:val="009A373C"/>
    <w:rsid w:val="009A6746"/>
    <w:rsid w:val="009A6ABD"/>
    <w:rsid w:val="009C56AA"/>
    <w:rsid w:val="009D1DDF"/>
    <w:rsid w:val="009D55B9"/>
    <w:rsid w:val="009D671E"/>
    <w:rsid w:val="009E3774"/>
    <w:rsid w:val="009E4F13"/>
    <w:rsid w:val="009F4B95"/>
    <w:rsid w:val="009F4F84"/>
    <w:rsid w:val="00A03CA1"/>
    <w:rsid w:val="00A06B7B"/>
    <w:rsid w:val="00A06CBD"/>
    <w:rsid w:val="00A11450"/>
    <w:rsid w:val="00A13BEE"/>
    <w:rsid w:val="00A16D05"/>
    <w:rsid w:val="00A20BF8"/>
    <w:rsid w:val="00A21CA3"/>
    <w:rsid w:val="00A2320E"/>
    <w:rsid w:val="00A2383D"/>
    <w:rsid w:val="00A32EDD"/>
    <w:rsid w:val="00A43D7E"/>
    <w:rsid w:val="00A459C0"/>
    <w:rsid w:val="00A7775F"/>
    <w:rsid w:val="00A85DE9"/>
    <w:rsid w:val="00A863A6"/>
    <w:rsid w:val="00A93532"/>
    <w:rsid w:val="00A95791"/>
    <w:rsid w:val="00A9654F"/>
    <w:rsid w:val="00A97F1C"/>
    <w:rsid w:val="00AD0B13"/>
    <w:rsid w:val="00AD0B70"/>
    <w:rsid w:val="00AE6F37"/>
    <w:rsid w:val="00AE721C"/>
    <w:rsid w:val="00AF5941"/>
    <w:rsid w:val="00B05ED2"/>
    <w:rsid w:val="00B16855"/>
    <w:rsid w:val="00B35018"/>
    <w:rsid w:val="00B35083"/>
    <w:rsid w:val="00B362CB"/>
    <w:rsid w:val="00B467BF"/>
    <w:rsid w:val="00B47798"/>
    <w:rsid w:val="00B81C25"/>
    <w:rsid w:val="00BA075C"/>
    <w:rsid w:val="00BA5934"/>
    <w:rsid w:val="00BB778E"/>
    <w:rsid w:val="00BC1439"/>
    <w:rsid w:val="00BE2F93"/>
    <w:rsid w:val="00BE76CA"/>
    <w:rsid w:val="00C640B4"/>
    <w:rsid w:val="00C723DE"/>
    <w:rsid w:val="00C80F75"/>
    <w:rsid w:val="00CA4531"/>
    <w:rsid w:val="00CB4281"/>
    <w:rsid w:val="00CD046A"/>
    <w:rsid w:val="00CF1AD2"/>
    <w:rsid w:val="00D13AF0"/>
    <w:rsid w:val="00D2738A"/>
    <w:rsid w:val="00D31762"/>
    <w:rsid w:val="00D321DC"/>
    <w:rsid w:val="00D3727A"/>
    <w:rsid w:val="00D413D8"/>
    <w:rsid w:val="00D42F46"/>
    <w:rsid w:val="00D46F92"/>
    <w:rsid w:val="00D541F5"/>
    <w:rsid w:val="00D81A8D"/>
    <w:rsid w:val="00D96C38"/>
    <w:rsid w:val="00DA0BE0"/>
    <w:rsid w:val="00DA46EE"/>
    <w:rsid w:val="00DB3D06"/>
    <w:rsid w:val="00DC1B00"/>
    <w:rsid w:val="00DD0A1B"/>
    <w:rsid w:val="00DE63FE"/>
    <w:rsid w:val="00E227E6"/>
    <w:rsid w:val="00E24E64"/>
    <w:rsid w:val="00E35EA6"/>
    <w:rsid w:val="00E427DB"/>
    <w:rsid w:val="00E50B5E"/>
    <w:rsid w:val="00E62902"/>
    <w:rsid w:val="00E66201"/>
    <w:rsid w:val="00E672A0"/>
    <w:rsid w:val="00EA0213"/>
    <w:rsid w:val="00EA38F2"/>
    <w:rsid w:val="00EB18BD"/>
    <w:rsid w:val="00EC527A"/>
    <w:rsid w:val="00ED17F2"/>
    <w:rsid w:val="00ED5E72"/>
    <w:rsid w:val="00ED787B"/>
    <w:rsid w:val="00EE68F2"/>
    <w:rsid w:val="00F062CB"/>
    <w:rsid w:val="00F32FA0"/>
    <w:rsid w:val="00F5107B"/>
    <w:rsid w:val="00F53C3D"/>
    <w:rsid w:val="00F55861"/>
    <w:rsid w:val="00F57A0B"/>
    <w:rsid w:val="00F6525B"/>
    <w:rsid w:val="00F769DD"/>
    <w:rsid w:val="00F83C30"/>
    <w:rsid w:val="00FB1DFD"/>
    <w:rsid w:val="00FB45D2"/>
    <w:rsid w:val="00FB4ED7"/>
    <w:rsid w:val="00FC747A"/>
    <w:rsid w:val="00FD0874"/>
    <w:rsid w:val="00FD2212"/>
    <w:rsid w:val="00FE4F17"/>
    <w:rsid w:val="00FE5C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D5C75F"/>
  <w15:docId w15:val="{91BA54CE-A1F1-4D4A-8A72-2EFF1AD92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de-DE" w:eastAsia="en-US" w:bidi="ar-SA"/>
      </w:rPr>
    </w:rPrDefault>
    <w:pPrDefault/>
  </w:docDefaults>
  <w:latentStyles w:defLockedState="0" w:defUIPriority="99" w:defSemiHidden="0" w:defUnhideWhenUsed="0" w:defQFormat="0" w:count="376">
    <w:lsdException w:name="Normal" w:uiPriority="0"/>
    <w:lsdException w:name="heading 2" w:semiHidden="1" w:unhideWhenUsed="1" w:qFormat="1"/>
    <w:lsdException w:name="heading 3" w:semiHidden="1" w:unhideWhenUsed="1" w:qFormat="1"/>
    <w:lsdException w:name="heading 4" w:semiHidden="1" w:unhideWhenUsed="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05ED2"/>
  </w:style>
  <w:style w:type="paragraph" w:styleId="berschrift1">
    <w:name w:val="heading 1"/>
    <w:basedOn w:val="Standard"/>
    <w:next w:val="Standard"/>
    <w:link w:val="berschrift1Zchn"/>
    <w:uiPriority w:val="99"/>
    <w:rsid w:val="00740681"/>
    <w:pPr>
      <w:keepNext/>
      <w:keepLines/>
      <w:spacing w:after="360"/>
      <w:outlineLvl w:val="0"/>
    </w:pPr>
    <w:rPr>
      <w:rFonts w:ascii="Wevo Pro Light" w:eastAsiaTheme="majorEastAsia" w:hAnsi="Wevo Pro Light" w:cstheme="majorBidi"/>
      <w:bCs/>
      <w:color w:val="003388"/>
      <w:sz w:val="48"/>
      <w:szCs w:val="28"/>
    </w:rPr>
  </w:style>
  <w:style w:type="paragraph" w:styleId="berschrift2">
    <w:name w:val="heading 2"/>
    <w:basedOn w:val="Standard"/>
    <w:next w:val="Standard"/>
    <w:link w:val="berschrift2Zchn"/>
    <w:uiPriority w:val="99"/>
    <w:semiHidden/>
    <w:qFormat/>
    <w:rsid w:val="00B05ED2"/>
    <w:pPr>
      <w:keepNext/>
      <w:keepLines/>
      <w:numPr>
        <w:ilvl w:val="1"/>
        <w:numId w:val="4"/>
      </w:numPr>
      <w:outlineLvl w:val="1"/>
    </w:pPr>
    <w:rPr>
      <w:rFonts w:asciiTheme="majorHAnsi" w:eastAsiaTheme="majorEastAsia" w:hAnsiTheme="majorHAnsi" w:cstheme="majorBidi"/>
      <w:bCs/>
      <w:color w:val="000000" w:themeColor="text1"/>
      <w:sz w:val="24"/>
      <w:szCs w:val="26"/>
    </w:rPr>
  </w:style>
  <w:style w:type="paragraph" w:styleId="berschrift3">
    <w:name w:val="heading 3"/>
    <w:basedOn w:val="Standard"/>
    <w:next w:val="Standard"/>
    <w:link w:val="berschrift3Zchn"/>
    <w:uiPriority w:val="99"/>
    <w:semiHidden/>
    <w:qFormat/>
    <w:rsid w:val="00B05ED2"/>
    <w:pPr>
      <w:keepNext/>
      <w:keepLines/>
      <w:numPr>
        <w:ilvl w:val="2"/>
        <w:numId w:val="4"/>
      </w:numPr>
      <w:outlineLvl w:val="2"/>
    </w:pPr>
    <w:rPr>
      <w:rFonts w:asciiTheme="majorHAnsi" w:eastAsiaTheme="majorEastAsia" w:hAnsiTheme="majorHAnsi" w:cstheme="majorBidi"/>
      <w:b/>
      <w:bCs/>
      <w:color w:val="000000" w:themeColor="text1"/>
      <w:sz w:val="20"/>
      <w:szCs w:val="20"/>
    </w:rPr>
  </w:style>
  <w:style w:type="paragraph" w:styleId="berschrift4">
    <w:name w:val="heading 4"/>
    <w:basedOn w:val="Standard"/>
    <w:next w:val="Standard"/>
    <w:link w:val="berschrift4Zchn"/>
    <w:uiPriority w:val="99"/>
    <w:semiHidden/>
    <w:qFormat/>
    <w:rsid w:val="00B05ED2"/>
    <w:pPr>
      <w:keepNext/>
      <w:keepLines/>
      <w:numPr>
        <w:ilvl w:val="3"/>
        <w:numId w:val="5"/>
      </w:numPr>
      <w:tabs>
        <w:tab w:val="num" w:pos="1134"/>
      </w:tabs>
      <w:ind w:left="1136" w:hanging="1136"/>
      <w:outlineLvl w:val="3"/>
    </w:pPr>
    <w:rPr>
      <w:rFonts w:asciiTheme="majorHAnsi" w:eastAsiaTheme="majorEastAsia" w:hAnsiTheme="majorHAnsi" w:cstheme="majorBidi"/>
      <w:bCs/>
      <w:iCs/>
      <w:color w:val="000000" w:themeColor="text1"/>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740681"/>
    <w:rPr>
      <w:rFonts w:ascii="Wevo Pro Light" w:eastAsiaTheme="majorEastAsia" w:hAnsi="Wevo Pro Light" w:cstheme="majorBidi"/>
      <w:bCs/>
      <w:color w:val="003388"/>
      <w:sz w:val="48"/>
      <w:szCs w:val="28"/>
    </w:rPr>
  </w:style>
  <w:style w:type="paragraph" w:customStyle="1" w:styleId="Absender">
    <w:name w:val="Absender"/>
    <w:basedOn w:val="Standard"/>
    <w:uiPriority w:val="4"/>
    <w:qFormat/>
    <w:rsid w:val="00B05ED2"/>
    <w:rPr>
      <w:rFonts w:asciiTheme="majorHAnsi" w:hAnsiTheme="majorHAnsi"/>
      <w:color w:val="7C7C7B" w:themeColor="accent2"/>
      <w:sz w:val="13"/>
    </w:rPr>
  </w:style>
  <w:style w:type="paragraph" w:customStyle="1" w:styleId="WevoBoxHeadline">
    <w:name w:val="Wevo Box Headline"/>
    <w:basedOn w:val="WevoBox"/>
    <w:next w:val="WevoBox"/>
    <w:autoRedefine/>
    <w:qFormat/>
    <w:rsid w:val="00A2320E"/>
    <w:rPr>
      <w:caps/>
      <w:color w:val="003388"/>
    </w:rPr>
  </w:style>
  <w:style w:type="table" w:styleId="Tabellenraster">
    <w:name w:val="Table Grid"/>
    <w:basedOn w:val="NormaleTabelle"/>
    <w:uiPriority w:val="39"/>
    <w:rsid w:val="00310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fnger">
    <w:name w:val="Empfänger"/>
    <w:basedOn w:val="Standard"/>
    <w:uiPriority w:val="5"/>
    <w:rsid w:val="00B05ED2"/>
    <w:pPr>
      <w:spacing w:line="255" w:lineRule="exact"/>
    </w:pPr>
  </w:style>
  <w:style w:type="character" w:customStyle="1" w:styleId="berschrift2Zchn">
    <w:name w:val="Überschrift 2 Zchn"/>
    <w:basedOn w:val="Absatz-Standardschriftart"/>
    <w:link w:val="berschrift2"/>
    <w:uiPriority w:val="99"/>
    <w:semiHidden/>
    <w:rsid w:val="00B05ED2"/>
    <w:rPr>
      <w:rFonts w:asciiTheme="majorHAnsi" w:eastAsiaTheme="majorEastAsia" w:hAnsiTheme="majorHAnsi" w:cstheme="majorBidi"/>
      <w:bCs/>
      <w:color w:val="000000" w:themeColor="text1"/>
      <w:sz w:val="24"/>
      <w:szCs w:val="26"/>
    </w:rPr>
  </w:style>
  <w:style w:type="character" w:customStyle="1" w:styleId="berschrift3Zchn">
    <w:name w:val="Überschrift 3 Zchn"/>
    <w:basedOn w:val="Absatz-Standardschriftart"/>
    <w:link w:val="berschrift3"/>
    <w:uiPriority w:val="99"/>
    <w:semiHidden/>
    <w:rsid w:val="00B05ED2"/>
    <w:rPr>
      <w:rFonts w:asciiTheme="majorHAnsi" w:eastAsiaTheme="majorEastAsia" w:hAnsiTheme="majorHAnsi" w:cstheme="majorBidi"/>
      <w:b/>
      <w:bCs/>
      <w:color w:val="000000" w:themeColor="text1"/>
      <w:sz w:val="20"/>
      <w:szCs w:val="20"/>
    </w:rPr>
  </w:style>
  <w:style w:type="character" w:customStyle="1" w:styleId="berschrift4Zchn">
    <w:name w:val="Überschrift 4 Zchn"/>
    <w:basedOn w:val="Absatz-Standardschriftart"/>
    <w:link w:val="berschrift4"/>
    <w:uiPriority w:val="99"/>
    <w:semiHidden/>
    <w:rsid w:val="00B05ED2"/>
    <w:rPr>
      <w:rFonts w:asciiTheme="majorHAnsi" w:eastAsiaTheme="majorEastAsia" w:hAnsiTheme="majorHAnsi" w:cstheme="majorBidi"/>
      <w:bCs/>
      <w:iCs/>
      <w:color w:val="000000" w:themeColor="text1"/>
      <w:sz w:val="20"/>
      <w:szCs w:val="20"/>
    </w:rPr>
  </w:style>
  <w:style w:type="paragraph" w:styleId="Kopfzeile">
    <w:name w:val="header"/>
    <w:basedOn w:val="Standard"/>
    <w:link w:val="KopfzeileZchn"/>
    <w:uiPriority w:val="99"/>
    <w:unhideWhenUsed/>
    <w:rsid w:val="00882586"/>
    <w:pPr>
      <w:tabs>
        <w:tab w:val="center" w:pos="4536"/>
        <w:tab w:val="right" w:pos="9072"/>
      </w:tabs>
    </w:pPr>
  </w:style>
  <w:style w:type="character" w:customStyle="1" w:styleId="KopfzeileZchn">
    <w:name w:val="Kopfzeile Zchn"/>
    <w:basedOn w:val="Absatz-Standardschriftart"/>
    <w:link w:val="Kopfzeile"/>
    <w:uiPriority w:val="99"/>
    <w:rsid w:val="00882586"/>
  </w:style>
  <w:style w:type="paragraph" w:styleId="Fuzeile">
    <w:name w:val="footer"/>
    <w:basedOn w:val="Standard"/>
    <w:link w:val="FuzeileZchn"/>
    <w:uiPriority w:val="99"/>
    <w:unhideWhenUsed/>
    <w:rsid w:val="00882586"/>
    <w:pPr>
      <w:tabs>
        <w:tab w:val="center" w:pos="4536"/>
        <w:tab w:val="right" w:pos="9072"/>
      </w:tabs>
    </w:pPr>
  </w:style>
  <w:style w:type="character" w:customStyle="1" w:styleId="FuzeileZchn">
    <w:name w:val="Fußzeile Zchn"/>
    <w:basedOn w:val="Absatz-Standardschriftart"/>
    <w:link w:val="Fuzeile"/>
    <w:uiPriority w:val="99"/>
    <w:rsid w:val="00882586"/>
  </w:style>
  <w:style w:type="paragraph" w:customStyle="1" w:styleId="WevoHeadline1">
    <w:name w:val="Wevo Headline 1"/>
    <w:next w:val="WevoText"/>
    <w:link w:val="WevoHeadline1Zchn"/>
    <w:autoRedefine/>
    <w:qFormat/>
    <w:rsid w:val="00A2320E"/>
    <w:pPr>
      <w:spacing w:before="480" w:after="120"/>
    </w:pPr>
    <w:rPr>
      <w:rFonts w:ascii="Wevo Pro Light" w:hAnsi="Wevo Pro Light"/>
      <w:caps/>
      <w:color w:val="003388"/>
      <w:sz w:val="28"/>
      <w:shd w:val="clear" w:color="auto" w:fill="FFFFFF"/>
      <w:lang w:eastAsia="de-DE"/>
    </w:rPr>
  </w:style>
  <w:style w:type="paragraph" w:customStyle="1" w:styleId="WevoHeadline3">
    <w:name w:val="Wevo Headline 3"/>
    <w:basedOn w:val="Standard"/>
    <w:link w:val="WevoHeadline3Zchn"/>
    <w:autoRedefine/>
    <w:qFormat/>
    <w:rsid w:val="000B0C7C"/>
    <w:pPr>
      <w:spacing w:before="240" w:line="280" w:lineRule="exact"/>
    </w:pPr>
    <w:rPr>
      <w:rFonts w:ascii="Wevo Pro" w:hAnsi="Wevo Pro"/>
      <w:sz w:val="22"/>
    </w:rPr>
  </w:style>
  <w:style w:type="character" w:customStyle="1" w:styleId="WevoHeadline1Zchn">
    <w:name w:val="Wevo Headline 1 Zchn"/>
    <w:basedOn w:val="Absatz-Standardschriftart"/>
    <w:link w:val="WevoHeadline1"/>
    <w:rsid w:val="00A2320E"/>
    <w:rPr>
      <w:rFonts w:ascii="Wevo Pro Light" w:hAnsi="Wevo Pro Light"/>
      <w:caps/>
      <w:color w:val="003388"/>
      <w:sz w:val="28"/>
      <w:lang w:eastAsia="de-DE"/>
    </w:rPr>
  </w:style>
  <w:style w:type="paragraph" w:customStyle="1" w:styleId="WevoText">
    <w:name w:val="Wevo Text"/>
    <w:basedOn w:val="Standard"/>
    <w:link w:val="WevoTextZchn"/>
    <w:autoRedefine/>
    <w:qFormat/>
    <w:rsid w:val="00155B87"/>
    <w:pPr>
      <w:spacing w:after="120" w:line="280" w:lineRule="exact"/>
    </w:pPr>
    <w:rPr>
      <w:rFonts w:ascii="Wevo Pro Light" w:hAnsi="Wevo Pro Light" w:cs="Wevo Pro Light"/>
      <w:szCs w:val="22"/>
    </w:rPr>
  </w:style>
  <w:style w:type="character" w:customStyle="1" w:styleId="WevoHeadline3Zchn">
    <w:name w:val="Wevo Headline 3 Zchn"/>
    <w:basedOn w:val="Absatz-Standardschriftart"/>
    <w:link w:val="WevoHeadline3"/>
    <w:rsid w:val="000B0C7C"/>
    <w:rPr>
      <w:rFonts w:ascii="Wevo Pro" w:hAnsi="Wevo Pro"/>
      <w:sz w:val="22"/>
    </w:rPr>
  </w:style>
  <w:style w:type="paragraph" w:customStyle="1" w:styleId="WevoHeadline2">
    <w:name w:val="Wevo Headline 2"/>
    <w:next w:val="WevoText"/>
    <w:link w:val="WevoHeadline2Zchn"/>
    <w:autoRedefine/>
    <w:qFormat/>
    <w:rsid w:val="00117A7F"/>
    <w:pPr>
      <w:spacing w:before="360" w:after="120" w:line="280" w:lineRule="exact"/>
    </w:pPr>
    <w:rPr>
      <w:rFonts w:ascii="Wevo Pro" w:hAnsi="Wevo Pro"/>
      <w:color w:val="003388"/>
      <w:sz w:val="22"/>
      <w:shd w:val="clear" w:color="auto" w:fill="FFFFFF"/>
    </w:rPr>
  </w:style>
  <w:style w:type="character" w:customStyle="1" w:styleId="WevoTextZchn">
    <w:name w:val="Wevo Text Zchn"/>
    <w:basedOn w:val="Absatz-Standardschriftart"/>
    <w:link w:val="WevoText"/>
    <w:rsid w:val="00155B87"/>
    <w:rPr>
      <w:rFonts w:ascii="Wevo Pro Light" w:hAnsi="Wevo Pro Light" w:cs="Wevo Pro Light"/>
      <w:szCs w:val="22"/>
    </w:rPr>
  </w:style>
  <w:style w:type="character" w:customStyle="1" w:styleId="WevoHeadline2Zchn">
    <w:name w:val="Wevo Headline 2 Zchn"/>
    <w:basedOn w:val="WevoHeadline3Zchn"/>
    <w:link w:val="WevoHeadline2"/>
    <w:rsid w:val="00117A7F"/>
    <w:rPr>
      <w:rFonts w:ascii="Wevo Pro" w:hAnsi="Wevo Pro"/>
      <w:color w:val="003388"/>
      <w:sz w:val="22"/>
    </w:rPr>
  </w:style>
  <w:style w:type="paragraph" w:styleId="StandardWeb">
    <w:name w:val="Normal (Web)"/>
    <w:basedOn w:val="Standard"/>
    <w:uiPriority w:val="99"/>
    <w:semiHidden/>
    <w:unhideWhenUsed/>
    <w:rsid w:val="000D054F"/>
    <w:pPr>
      <w:spacing w:before="100" w:beforeAutospacing="1" w:after="100" w:afterAutospacing="1"/>
    </w:pPr>
    <w:rPr>
      <w:rFonts w:ascii="Times New Roman" w:eastAsia="Times New Roman" w:hAnsi="Times New Roman" w:cs="Times New Roman"/>
      <w:sz w:val="24"/>
      <w:szCs w:val="24"/>
      <w:lang w:eastAsia="de-DE"/>
    </w:rPr>
  </w:style>
  <w:style w:type="paragraph" w:customStyle="1" w:styleId="WevoBulletpoints">
    <w:name w:val="Wevo Bulletpoints"/>
    <w:autoRedefine/>
    <w:qFormat/>
    <w:rsid w:val="00F83C30"/>
    <w:pPr>
      <w:numPr>
        <w:numId w:val="7"/>
      </w:numPr>
      <w:spacing w:after="120" w:line="280" w:lineRule="exact"/>
      <w:ind w:left="567" w:hanging="283"/>
    </w:pPr>
    <w:rPr>
      <w:rFonts w:ascii="Wevo Pro Light" w:hAnsi="Wevo Pro Light" w:cs="Wevo Pro Light"/>
      <w:lang w:eastAsia="de-DE"/>
    </w:rPr>
  </w:style>
  <w:style w:type="paragraph" w:customStyle="1" w:styleId="WevoPicture">
    <w:name w:val="Wevo Picture"/>
    <w:rsid w:val="00B16855"/>
    <w:pPr>
      <w:spacing w:before="240"/>
    </w:pPr>
    <w:rPr>
      <w:rFonts w:ascii="Wevo Pro Light" w:hAnsi="Wevo Pro Light" w:cs="Wevo Pro Light"/>
      <w:color w:val="003388"/>
      <w:sz w:val="18"/>
      <w:szCs w:val="18"/>
      <w:lang w:eastAsia="de-DE"/>
    </w:rPr>
  </w:style>
  <w:style w:type="paragraph" w:customStyle="1" w:styleId="WevoBox">
    <w:name w:val="Wevo Box"/>
    <w:autoRedefine/>
    <w:qFormat/>
    <w:rsid w:val="000B0C7C"/>
    <w:pPr>
      <w:pBdr>
        <w:top w:val="single" w:sz="2" w:space="14" w:color="F2F2F2" w:themeColor="background1" w:themeShade="F2"/>
        <w:left w:val="single" w:sz="2" w:space="14" w:color="F2F2F2" w:themeColor="background1" w:themeShade="F2"/>
        <w:bottom w:val="single" w:sz="2" w:space="14" w:color="F2F2F2" w:themeColor="background1" w:themeShade="F2"/>
        <w:right w:val="single" w:sz="2" w:space="14" w:color="F2F2F2" w:themeColor="background1" w:themeShade="F2"/>
      </w:pBdr>
      <w:shd w:val="pct5" w:color="auto" w:fill="auto"/>
      <w:spacing w:after="120" w:line="280" w:lineRule="exact"/>
      <w:ind w:left="284" w:right="284"/>
    </w:pPr>
    <w:rPr>
      <w:rFonts w:ascii="Wevo Pro Light" w:hAnsi="Wevo Pro Light" w:cs="Wevo Pro Light"/>
      <w:szCs w:val="22"/>
      <w:lang w:eastAsia="de-DE"/>
    </w:rPr>
  </w:style>
  <w:style w:type="paragraph" w:customStyle="1" w:styleId="WevoTabelle">
    <w:name w:val="Wevo Tabelle"/>
    <w:basedOn w:val="WevoText"/>
    <w:autoRedefine/>
    <w:qFormat/>
    <w:rsid w:val="001D3BE5"/>
    <w:pPr>
      <w:spacing w:after="0"/>
    </w:pPr>
    <w:rPr>
      <w:color w:val="003388"/>
      <w:sz w:val="18"/>
      <w:szCs w:val="18"/>
    </w:rPr>
  </w:style>
  <w:style w:type="paragraph" w:customStyle="1" w:styleId="WevoTitle">
    <w:name w:val="Wevo Title"/>
    <w:basedOn w:val="berschrift1"/>
    <w:autoRedefine/>
    <w:qFormat/>
    <w:rsid w:val="001D3BE5"/>
    <w:pPr>
      <w:spacing w:after="720"/>
    </w:pPr>
    <w:rPr>
      <w:rFonts w:ascii="Wevo Pro UltraLight" w:hAnsi="Wevo Pro UltraLight" w:cs="Times New Roman (Überschriften"/>
      <w:caps/>
      <w:sz w:val="64"/>
      <w:szCs w:val="64"/>
    </w:rPr>
  </w:style>
  <w:style w:type="paragraph" w:styleId="Beschriftung">
    <w:name w:val="caption"/>
    <w:basedOn w:val="Standard"/>
    <w:next w:val="Standard"/>
    <w:uiPriority w:val="99"/>
    <w:unhideWhenUsed/>
    <w:rsid w:val="000433CC"/>
    <w:pPr>
      <w:spacing w:after="200"/>
    </w:pPr>
    <w:rPr>
      <w:i/>
      <w:iCs/>
      <w:color w:val="FFED00" w:themeColor="text2"/>
      <w:sz w:val="18"/>
      <w:szCs w:val="18"/>
    </w:rPr>
  </w:style>
  <w:style w:type="table" w:customStyle="1" w:styleId="WEVO-Tabelle">
    <w:name w:val="WEVO - Tabelle"/>
    <w:basedOn w:val="NormaleTabelle"/>
    <w:uiPriority w:val="99"/>
    <w:rsid w:val="00811DB1"/>
    <w:tblPr>
      <w:tblCellMar>
        <w:left w:w="0" w:type="dxa"/>
        <w:right w:w="0" w:type="dxa"/>
      </w:tblCellMar>
    </w:tblPr>
  </w:style>
  <w:style w:type="paragraph" w:customStyle="1" w:styleId="EinfAbs">
    <w:name w:val="[Einf. Abs.]"/>
    <w:basedOn w:val="Standard"/>
    <w:uiPriority w:val="99"/>
    <w:rsid w:val="00D3727A"/>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Platzhaltertext">
    <w:name w:val="Placeholder Text"/>
    <w:basedOn w:val="Absatz-Standardschriftart"/>
    <w:uiPriority w:val="99"/>
    <w:semiHidden/>
    <w:rsid w:val="00D3727A"/>
    <w:rPr>
      <w:color w:val="808080"/>
    </w:rPr>
  </w:style>
  <w:style w:type="paragraph" w:customStyle="1" w:styleId="Footer">
    <w:name w:val="/Footer"/>
    <w:basedOn w:val="Standard"/>
    <w:uiPriority w:val="99"/>
    <w:rsid w:val="005D5D9F"/>
    <w:pPr>
      <w:autoSpaceDE w:val="0"/>
      <w:autoSpaceDN w:val="0"/>
      <w:adjustRightInd w:val="0"/>
      <w:spacing w:line="160" w:lineRule="atLeast"/>
      <w:jc w:val="distribute"/>
      <w:textAlignment w:val="center"/>
    </w:pPr>
    <w:rPr>
      <w:rFonts w:ascii="Wevo Pro Light" w:hAnsi="Wevo Pro Light" w:cs="Wevo Pro Light"/>
      <w:color w:val="5E5C59"/>
      <w:sz w:val="13"/>
      <w:szCs w:val="13"/>
    </w:rPr>
  </w:style>
  <w:style w:type="paragraph" w:styleId="Sprechblasentext">
    <w:name w:val="Balloon Text"/>
    <w:basedOn w:val="Standard"/>
    <w:link w:val="SprechblasentextZchn"/>
    <w:uiPriority w:val="99"/>
    <w:semiHidden/>
    <w:unhideWhenUsed/>
    <w:rsid w:val="00D31762"/>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31762"/>
    <w:rPr>
      <w:rFonts w:ascii="Times New Roman" w:hAnsi="Times New Roman" w:cs="Times New Roman"/>
      <w:sz w:val="18"/>
      <w:szCs w:val="18"/>
    </w:rPr>
  </w:style>
  <w:style w:type="character" w:styleId="Kommentarzeichen">
    <w:name w:val="annotation reference"/>
    <w:basedOn w:val="Absatz-Standardschriftart"/>
    <w:uiPriority w:val="99"/>
    <w:semiHidden/>
    <w:unhideWhenUsed/>
    <w:rsid w:val="00D31762"/>
    <w:rPr>
      <w:sz w:val="16"/>
      <w:szCs w:val="16"/>
    </w:rPr>
  </w:style>
  <w:style w:type="paragraph" w:styleId="Kommentartext">
    <w:name w:val="annotation text"/>
    <w:basedOn w:val="Standard"/>
    <w:link w:val="KommentartextZchn"/>
    <w:uiPriority w:val="99"/>
    <w:semiHidden/>
    <w:unhideWhenUsed/>
    <w:rsid w:val="00D31762"/>
    <w:rPr>
      <w:rFonts w:eastAsia="Helvetica Neue for fA Light" w:hAnsi="Helvetica Neue for fA Light" w:cs="Helvetica Neue for fA Light"/>
      <w:sz w:val="20"/>
      <w:szCs w:val="20"/>
      <w:lang w:val="en-GB" w:eastAsia="de-DE"/>
    </w:rPr>
  </w:style>
  <w:style w:type="character" w:customStyle="1" w:styleId="KommentartextZchn">
    <w:name w:val="Kommentartext Zchn"/>
    <w:basedOn w:val="Absatz-Standardschriftart"/>
    <w:link w:val="Kommentartext"/>
    <w:uiPriority w:val="99"/>
    <w:semiHidden/>
    <w:rsid w:val="00D31762"/>
    <w:rPr>
      <w:rFonts w:eastAsia="Helvetica Neue for fA Light" w:hAnsi="Helvetica Neue for fA Light" w:cs="Helvetica Neue for fA Light"/>
      <w:sz w:val="20"/>
      <w:szCs w:val="20"/>
      <w:lang w:val="en-GB" w:eastAsia="de-DE"/>
    </w:rPr>
  </w:style>
  <w:style w:type="character" w:styleId="Hyperlink">
    <w:name w:val="Hyperlink"/>
    <w:basedOn w:val="Absatz-Standardschriftart"/>
    <w:uiPriority w:val="99"/>
    <w:unhideWhenUsed/>
    <w:rsid w:val="00D31762"/>
    <w:rPr>
      <w:color w:val="000000" w:themeColor="hyperlink"/>
      <w:u w:val="single"/>
    </w:rPr>
  </w:style>
  <w:style w:type="paragraph" w:styleId="Listenabsatz">
    <w:name w:val="List Paragraph"/>
    <w:basedOn w:val="Standard"/>
    <w:uiPriority w:val="1"/>
    <w:rsid w:val="002E46A9"/>
    <w:pPr>
      <w:ind w:left="720"/>
      <w:contextualSpacing/>
    </w:pPr>
  </w:style>
  <w:style w:type="paragraph" w:styleId="Kommentarthema">
    <w:name w:val="annotation subject"/>
    <w:basedOn w:val="Kommentartext"/>
    <w:next w:val="Kommentartext"/>
    <w:link w:val="KommentarthemaZchn"/>
    <w:uiPriority w:val="99"/>
    <w:semiHidden/>
    <w:unhideWhenUsed/>
    <w:rsid w:val="002E46A9"/>
    <w:rPr>
      <w:rFonts w:eastAsiaTheme="minorHAnsi" w:hAnsiTheme="minorHAnsi" w:cstheme="minorBidi"/>
      <w:b/>
      <w:bCs/>
      <w:lang w:val="de-DE" w:eastAsia="en-US"/>
    </w:rPr>
  </w:style>
  <w:style w:type="character" w:customStyle="1" w:styleId="KommentarthemaZchn">
    <w:name w:val="Kommentarthema Zchn"/>
    <w:basedOn w:val="KommentartextZchn"/>
    <w:link w:val="Kommentarthema"/>
    <w:uiPriority w:val="99"/>
    <w:semiHidden/>
    <w:rsid w:val="002E46A9"/>
    <w:rPr>
      <w:rFonts w:eastAsia="Helvetica Neue for fA Light" w:hAnsi="Helvetica Neue for fA Light" w:cs="Helvetica Neue for fA Light"/>
      <w:b/>
      <w:bCs/>
      <w:sz w:val="20"/>
      <w:szCs w:val="20"/>
      <w:lang w:val="en-GB" w:eastAsia="de-DE"/>
    </w:rPr>
  </w:style>
  <w:style w:type="paragraph" w:styleId="berarbeitung">
    <w:name w:val="Revision"/>
    <w:hidden/>
    <w:uiPriority w:val="99"/>
    <w:semiHidden/>
    <w:rsid w:val="00FB1DFD"/>
  </w:style>
  <w:style w:type="character" w:styleId="NichtaufgelsteErwhnung">
    <w:name w:val="Unresolved Mention"/>
    <w:basedOn w:val="Absatz-Standardschriftart"/>
    <w:uiPriority w:val="99"/>
    <w:semiHidden/>
    <w:unhideWhenUsed/>
    <w:rsid w:val="00561141"/>
    <w:rPr>
      <w:color w:val="605E5C"/>
      <w:shd w:val="clear" w:color="auto" w:fill="E1DFDD"/>
    </w:rPr>
  </w:style>
  <w:style w:type="character" w:styleId="BesuchterLink">
    <w:name w:val="FollowedHyperlink"/>
    <w:basedOn w:val="Absatz-Standardschriftart"/>
    <w:uiPriority w:val="99"/>
    <w:semiHidden/>
    <w:unhideWhenUsed/>
    <w:rsid w:val="00561141"/>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6601">
      <w:bodyDiv w:val="1"/>
      <w:marLeft w:val="0"/>
      <w:marRight w:val="0"/>
      <w:marTop w:val="0"/>
      <w:marBottom w:val="0"/>
      <w:divBdr>
        <w:top w:val="none" w:sz="0" w:space="0" w:color="auto"/>
        <w:left w:val="none" w:sz="0" w:space="0" w:color="auto"/>
        <w:bottom w:val="none" w:sz="0" w:space="0" w:color="auto"/>
        <w:right w:val="none" w:sz="0" w:space="0" w:color="auto"/>
      </w:divBdr>
    </w:div>
    <w:div w:id="24794233">
      <w:bodyDiv w:val="1"/>
      <w:marLeft w:val="0"/>
      <w:marRight w:val="0"/>
      <w:marTop w:val="0"/>
      <w:marBottom w:val="0"/>
      <w:divBdr>
        <w:top w:val="none" w:sz="0" w:space="0" w:color="auto"/>
        <w:left w:val="none" w:sz="0" w:space="0" w:color="auto"/>
        <w:bottom w:val="none" w:sz="0" w:space="0" w:color="auto"/>
        <w:right w:val="none" w:sz="0" w:space="0" w:color="auto"/>
      </w:divBdr>
    </w:div>
    <w:div w:id="43141207">
      <w:bodyDiv w:val="1"/>
      <w:marLeft w:val="0"/>
      <w:marRight w:val="0"/>
      <w:marTop w:val="0"/>
      <w:marBottom w:val="0"/>
      <w:divBdr>
        <w:top w:val="none" w:sz="0" w:space="0" w:color="auto"/>
        <w:left w:val="none" w:sz="0" w:space="0" w:color="auto"/>
        <w:bottom w:val="none" w:sz="0" w:space="0" w:color="auto"/>
        <w:right w:val="none" w:sz="0" w:space="0" w:color="auto"/>
      </w:divBdr>
    </w:div>
    <w:div w:id="81611238">
      <w:bodyDiv w:val="1"/>
      <w:marLeft w:val="0"/>
      <w:marRight w:val="0"/>
      <w:marTop w:val="0"/>
      <w:marBottom w:val="0"/>
      <w:divBdr>
        <w:top w:val="none" w:sz="0" w:space="0" w:color="auto"/>
        <w:left w:val="none" w:sz="0" w:space="0" w:color="auto"/>
        <w:bottom w:val="none" w:sz="0" w:space="0" w:color="auto"/>
        <w:right w:val="none" w:sz="0" w:space="0" w:color="auto"/>
      </w:divBdr>
    </w:div>
    <w:div w:id="140118444">
      <w:bodyDiv w:val="1"/>
      <w:marLeft w:val="0"/>
      <w:marRight w:val="0"/>
      <w:marTop w:val="0"/>
      <w:marBottom w:val="0"/>
      <w:divBdr>
        <w:top w:val="none" w:sz="0" w:space="0" w:color="auto"/>
        <w:left w:val="none" w:sz="0" w:space="0" w:color="auto"/>
        <w:bottom w:val="none" w:sz="0" w:space="0" w:color="auto"/>
        <w:right w:val="none" w:sz="0" w:space="0" w:color="auto"/>
      </w:divBdr>
    </w:div>
    <w:div w:id="237255658">
      <w:bodyDiv w:val="1"/>
      <w:marLeft w:val="0"/>
      <w:marRight w:val="0"/>
      <w:marTop w:val="0"/>
      <w:marBottom w:val="0"/>
      <w:divBdr>
        <w:top w:val="none" w:sz="0" w:space="0" w:color="auto"/>
        <w:left w:val="none" w:sz="0" w:space="0" w:color="auto"/>
        <w:bottom w:val="none" w:sz="0" w:space="0" w:color="auto"/>
        <w:right w:val="none" w:sz="0" w:space="0" w:color="auto"/>
      </w:divBdr>
    </w:div>
    <w:div w:id="276520623">
      <w:bodyDiv w:val="1"/>
      <w:marLeft w:val="0"/>
      <w:marRight w:val="0"/>
      <w:marTop w:val="0"/>
      <w:marBottom w:val="0"/>
      <w:divBdr>
        <w:top w:val="none" w:sz="0" w:space="0" w:color="auto"/>
        <w:left w:val="none" w:sz="0" w:space="0" w:color="auto"/>
        <w:bottom w:val="none" w:sz="0" w:space="0" w:color="auto"/>
        <w:right w:val="none" w:sz="0" w:space="0" w:color="auto"/>
      </w:divBdr>
    </w:div>
    <w:div w:id="280260370">
      <w:bodyDiv w:val="1"/>
      <w:marLeft w:val="0"/>
      <w:marRight w:val="0"/>
      <w:marTop w:val="0"/>
      <w:marBottom w:val="0"/>
      <w:divBdr>
        <w:top w:val="none" w:sz="0" w:space="0" w:color="auto"/>
        <w:left w:val="none" w:sz="0" w:space="0" w:color="auto"/>
        <w:bottom w:val="none" w:sz="0" w:space="0" w:color="auto"/>
        <w:right w:val="none" w:sz="0" w:space="0" w:color="auto"/>
      </w:divBdr>
    </w:div>
    <w:div w:id="319505586">
      <w:bodyDiv w:val="1"/>
      <w:marLeft w:val="0"/>
      <w:marRight w:val="0"/>
      <w:marTop w:val="0"/>
      <w:marBottom w:val="0"/>
      <w:divBdr>
        <w:top w:val="none" w:sz="0" w:space="0" w:color="auto"/>
        <w:left w:val="none" w:sz="0" w:space="0" w:color="auto"/>
        <w:bottom w:val="none" w:sz="0" w:space="0" w:color="auto"/>
        <w:right w:val="none" w:sz="0" w:space="0" w:color="auto"/>
      </w:divBdr>
    </w:div>
    <w:div w:id="500311673">
      <w:bodyDiv w:val="1"/>
      <w:marLeft w:val="0"/>
      <w:marRight w:val="0"/>
      <w:marTop w:val="0"/>
      <w:marBottom w:val="0"/>
      <w:divBdr>
        <w:top w:val="none" w:sz="0" w:space="0" w:color="auto"/>
        <w:left w:val="none" w:sz="0" w:space="0" w:color="auto"/>
        <w:bottom w:val="none" w:sz="0" w:space="0" w:color="auto"/>
        <w:right w:val="none" w:sz="0" w:space="0" w:color="auto"/>
      </w:divBdr>
      <w:divsChild>
        <w:div w:id="1047068713">
          <w:marLeft w:val="0"/>
          <w:marRight w:val="0"/>
          <w:marTop w:val="0"/>
          <w:marBottom w:val="0"/>
          <w:divBdr>
            <w:top w:val="none" w:sz="0" w:space="0" w:color="auto"/>
            <w:left w:val="none" w:sz="0" w:space="0" w:color="auto"/>
            <w:bottom w:val="none" w:sz="0" w:space="0" w:color="auto"/>
            <w:right w:val="none" w:sz="0" w:space="0" w:color="auto"/>
          </w:divBdr>
        </w:div>
      </w:divsChild>
    </w:div>
    <w:div w:id="525489511">
      <w:bodyDiv w:val="1"/>
      <w:marLeft w:val="0"/>
      <w:marRight w:val="0"/>
      <w:marTop w:val="0"/>
      <w:marBottom w:val="0"/>
      <w:divBdr>
        <w:top w:val="none" w:sz="0" w:space="0" w:color="auto"/>
        <w:left w:val="none" w:sz="0" w:space="0" w:color="auto"/>
        <w:bottom w:val="none" w:sz="0" w:space="0" w:color="auto"/>
        <w:right w:val="none" w:sz="0" w:space="0" w:color="auto"/>
      </w:divBdr>
    </w:div>
    <w:div w:id="531697571">
      <w:bodyDiv w:val="1"/>
      <w:marLeft w:val="0"/>
      <w:marRight w:val="0"/>
      <w:marTop w:val="0"/>
      <w:marBottom w:val="0"/>
      <w:divBdr>
        <w:top w:val="none" w:sz="0" w:space="0" w:color="auto"/>
        <w:left w:val="none" w:sz="0" w:space="0" w:color="auto"/>
        <w:bottom w:val="none" w:sz="0" w:space="0" w:color="auto"/>
        <w:right w:val="none" w:sz="0" w:space="0" w:color="auto"/>
      </w:divBdr>
    </w:div>
    <w:div w:id="563640258">
      <w:bodyDiv w:val="1"/>
      <w:marLeft w:val="0"/>
      <w:marRight w:val="0"/>
      <w:marTop w:val="0"/>
      <w:marBottom w:val="0"/>
      <w:divBdr>
        <w:top w:val="none" w:sz="0" w:space="0" w:color="auto"/>
        <w:left w:val="none" w:sz="0" w:space="0" w:color="auto"/>
        <w:bottom w:val="none" w:sz="0" w:space="0" w:color="auto"/>
        <w:right w:val="none" w:sz="0" w:space="0" w:color="auto"/>
      </w:divBdr>
    </w:div>
    <w:div w:id="628168303">
      <w:bodyDiv w:val="1"/>
      <w:marLeft w:val="0"/>
      <w:marRight w:val="0"/>
      <w:marTop w:val="0"/>
      <w:marBottom w:val="0"/>
      <w:divBdr>
        <w:top w:val="none" w:sz="0" w:space="0" w:color="auto"/>
        <w:left w:val="none" w:sz="0" w:space="0" w:color="auto"/>
        <w:bottom w:val="none" w:sz="0" w:space="0" w:color="auto"/>
        <w:right w:val="none" w:sz="0" w:space="0" w:color="auto"/>
      </w:divBdr>
    </w:div>
    <w:div w:id="631713361">
      <w:bodyDiv w:val="1"/>
      <w:marLeft w:val="0"/>
      <w:marRight w:val="0"/>
      <w:marTop w:val="0"/>
      <w:marBottom w:val="0"/>
      <w:divBdr>
        <w:top w:val="none" w:sz="0" w:space="0" w:color="auto"/>
        <w:left w:val="none" w:sz="0" w:space="0" w:color="auto"/>
        <w:bottom w:val="none" w:sz="0" w:space="0" w:color="auto"/>
        <w:right w:val="none" w:sz="0" w:space="0" w:color="auto"/>
      </w:divBdr>
    </w:div>
    <w:div w:id="724838592">
      <w:bodyDiv w:val="1"/>
      <w:marLeft w:val="0"/>
      <w:marRight w:val="0"/>
      <w:marTop w:val="0"/>
      <w:marBottom w:val="0"/>
      <w:divBdr>
        <w:top w:val="none" w:sz="0" w:space="0" w:color="auto"/>
        <w:left w:val="none" w:sz="0" w:space="0" w:color="auto"/>
        <w:bottom w:val="none" w:sz="0" w:space="0" w:color="auto"/>
        <w:right w:val="none" w:sz="0" w:space="0" w:color="auto"/>
      </w:divBdr>
    </w:div>
    <w:div w:id="826362438">
      <w:bodyDiv w:val="1"/>
      <w:marLeft w:val="0"/>
      <w:marRight w:val="0"/>
      <w:marTop w:val="0"/>
      <w:marBottom w:val="0"/>
      <w:divBdr>
        <w:top w:val="none" w:sz="0" w:space="0" w:color="auto"/>
        <w:left w:val="none" w:sz="0" w:space="0" w:color="auto"/>
        <w:bottom w:val="none" w:sz="0" w:space="0" w:color="auto"/>
        <w:right w:val="none" w:sz="0" w:space="0" w:color="auto"/>
      </w:divBdr>
    </w:div>
    <w:div w:id="827938263">
      <w:bodyDiv w:val="1"/>
      <w:marLeft w:val="0"/>
      <w:marRight w:val="0"/>
      <w:marTop w:val="0"/>
      <w:marBottom w:val="0"/>
      <w:divBdr>
        <w:top w:val="none" w:sz="0" w:space="0" w:color="auto"/>
        <w:left w:val="none" w:sz="0" w:space="0" w:color="auto"/>
        <w:bottom w:val="none" w:sz="0" w:space="0" w:color="auto"/>
        <w:right w:val="none" w:sz="0" w:space="0" w:color="auto"/>
      </w:divBdr>
    </w:div>
    <w:div w:id="945818326">
      <w:bodyDiv w:val="1"/>
      <w:marLeft w:val="0"/>
      <w:marRight w:val="0"/>
      <w:marTop w:val="0"/>
      <w:marBottom w:val="0"/>
      <w:divBdr>
        <w:top w:val="none" w:sz="0" w:space="0" w:color="auto"/>
        <w:left w:val="none" w:sz="0" w:space="0" w:color="auto"/>
        <w:bottom w:val="none" w:sz="0" w:space="0" w:color="auto"/>
        <w:right w:val="none" w:sz="0" w:space="0" w:color="auto"/>
      </w:divBdr>
    </w:div>
    <w:div w:id="953367149">
      <w:bodyDiv w:val="1"/>
      <w:marLeft w:val="0"/>
      <w:marRight w:val="0"/>
      <w:marTop w:val="0"/>
      <w:marBottom w:val="0"/>
      <w:divBdr>
        <w:top w:val="none" w:sz="0" w:space="0" w:color="auto"/>
        <w:left w:val="none" w:sz="0" w:space="0" w:color="auto"/>
        <w:bottom w:val="none" w:sz="0" w:space="0" w:color="auto"/>
        <w:right w:val="none" w:sz="0" w:space="0" w:color="auto"/>
      </w:divBdr>
    </w:div>
    <w:div w:id="1084034390">
      <w:bodyDiv w:val="1"/>
      <w:marLeft w:val="0"/>
      <w:marRight w:val="0"/>
      <w:marTop w:val="0"/>
      <w:marBottom w:val="0"/>
      <w:divBdr>
        <w:top w:val="none" w:sz="0" w:space="0" w:color="auto"/>
        <w:left w:val="none" w:sz="0" w:space="0" w:color="auto"/>
        <w:bottom w:val="none" w:sz="0" w:space="0" w:color="auto"/>
        <w:right w:val="none" w:sz="0" w:space="0" w:color="auto"/>
      </w:divBdr>
    </w:div>
    <w:div w:id="1097597221">
      <w:bodyDiv w:val="1"/>
      <w:marLeft w:val="0"/>
      <w:marRight w:val="0"/>
      <w:marTop w:val="0"/>
      <w:marBottom w:val="0"/>
      <w:divBdr>
        <w:top w:val="none" w:sz="0" w:space="0" w:color="auto"/>
        <w:left w:val="none" w:sz="0" w:space="0" w:color="auto"/>
        <w:bottom w:val="none" w:sz="0" w:space="0" w:color="auto"/>
        <w:right w:val="none" w:sz="0" w:space="0" w:color="auto"/>
      </w:divBdr>
    </w:div>
    <w:div w:id="1193566352">
      <w:bodyDiv w:val="1"/>
      <w:marLeft w:val="0"/>
      <w:marRight w:val="0"/>
      <w:marTop w:val="0"/>
      <w:marBottom w:val="0"/>
      <w:divBdr>
        <w:top w:val="none" w:sz="0" w:space="0" w:color="auto"/>
        <w:left w:val="none" w:sz="0" w:space="0" w:color="auto"/>
        <w:bottom w:val="none" w:sz="0" w:space="0" w:color="auto"/>
        <w:right w:val="none" w:sz="0" w:space="0" w:color="auto"/>
      </w:divBdr>
      <w:divsChild>
        <w:div w:id="607854142">
          <w:marLeft w:val="173"/>
          <w:marRight w:val="0"/>
          <w:marTop w:val="0"/>
          <w:marBottom w:val="0"/>
          <w:divBdr>
            <w:top w:val="none" w:sz="0" w:space="0" w:color="auto"/>
            <w:left w:val="none" w:sz="0" w:space="0" w:color="auto"/>
            <w:bottom w:val="none" w:sz="0" w:space="0" w:color="auto"/>
            <w:right w:val="none" w:sz="0" w:space="0" w:color="auto"/>
          </w:divBdr>
        </w:div>
      </w:divsChild>
    </w:div>
    <w:div w:id="1248684859">
      <w:bodyDiv w:val="1"/>
      <w:marLeft w:val="0"/>
      <w:marRight w:val="0"/>
      <w:marTop w:val="0"/>
      <w:marBottom w:val="0"/>
      <w:divBdr>
        <w:top w:val="none" w:sz="0" w:space="0" w:color="auto"/>
        <w:left w:val="none" w:sz="0" w:space="0" w:color="auto"/>
        <w:bottom w:val="none" w:sz="0" w:space="0" w:color="auto"/>
        <w:right w:val="none" w:sz="0" w:space="0" w:color="auto"/>
      </w:divBdr>
    </w:div>
    <w:div w:id="1371569106">
      <w:bodyDiv w:val="1"/>
      <w:marLeft w:val="0"/>
      <w:marRight w:val="0"/>
      <w:marTop w:val="0"/>
      <w:marBottom w:val="0"/>
      <w:divBdr>
        <w:top w:val="none" w:sz="0" w:space="0" w:color="auto"/>
        <w:left w:val="none" w:sz="0" w:space="0" w:color="auto"/>
        <w:bottom w:val="none" w:sz="0" w:space="0" w:color="auto"/>
        <w:right w:val="none" w:sz="0" w:space="0" w:color="auto"/>
      </w:divBdr>
    </w:div>
    <w:div w:id="1485194916">
      <w:bodyDiv w:val="1"/>
      <w:marLeft w:val="0"/>
      <w:marRight w:val="0"/>
      <w:marTop w:val="0"/>
      <w:marBottom w:val="0"/>
      <w:divBdr>
        <w:top w:val="none" w:sz="0" w:space="0" w:color="auto"/>
        <w:left w:val="none" w:sz="0" w:space="0" w:color="auto"/>
        <w:bottom w:val="none" w:sz="0" w:space="0" w:color="auto"/>
        <w:right w:val="none" w:sz="0" w:space="0" w:color="auto"/>
      </w:divBdr>
    </w:div>
    <w:div w:id="1492479714">
      <w:bodyDiv w:val="1"/>
      <w:marLeft w:val="0"/>
      <w:marRight w:val="0"/>
      <w:marTop w:val="0"/>
      <w:marBottom w:val="0"/>
      <w:divBdr>
        <w:top w:val="none" w:sz="0" w:space="0" w:color="auto"/>
        <w:left w:val="none" w:sz="0" w:space="0" w:color="auto"/>
        <w:bottom w:val="none" w:sz="0" w:space="0" w:color="auto"/>
        <w:right w:val="none" w:sz="0" w:space="0" w:color="auto"/>
      </w:divBdr>
    </w:div>
    <w:div w:id="1514146560">
      <w:bodyDiv w:val="1"/>
      <w:marLeft w:val="0"/>
      <w:marRight w:val="0"/>
      <w:marTop w:val="0"/>
      <w:marBottom w:val="0"/>
      <w:divBdr>
        <w:top w:val="none" w:sz="0" w:space="0" w:color="auto"/>
        <w:left w:val="none" w:sz="0" w:space="0" w:color="auto"/>
        <w:bottom w:val="none" w:sz="0" w:space="0" w:color="auto"/>
        <w:right w:val="none" w:sz="0" w:space="0" w:color="auto"/>
      </w:divBdr>
    </w:div>
    <w:div w:id="1547139037">
      <w:bodyDiv w:val="1"/>
      <w:marLeft w:val="0"/>
      <w:marRight w:val="0"/>
      <w:marTop w:val="0"/>
      <w:marBottom w:val="0"/>
      <w:divBdr>
        <w:top w:val="none" w:sz="0" w:space="0" w:color="auto"/>
        <w:left w:val="none" w:sz="0" w:space="0" w:color="auto"/>
        <w:bottom w:val="none" w:sz="0" w:space="0" w:color="auto"/>
        <w:right w:val="none" w:sz="0" w:space="0" w:color="auto"/>
      </w:divBdr>
      <w:divsChild>
        <w:div w:id="1036152378">
          <w:marLeft w:val="173"/>
          <w:marRight w:val="0"/>
          <w:marTop w:val="0"/>
          <w:marBottom w:val="0"/>
          <w:divBdr>
            <w:top w:val="none" w:sz="0" w:space="0" w:color="auto"/>
            <w:left w:val="none" w:sz="0" w:space="0" w:color="auto"/>
            <w:bottom w:val="none" w:sz="0" w:space="0" w:color="auto"/>
            <w:right w:val="none" w:sz="0" w:space="0" w:color="auto"/>
          </w:divBdr>
        </w:div>
      </w:divsChild>
    </w:div>
    <w:div w:id="1569464054">
      <w:bodyDiv w:val="1"/>
      <w:marLeft w:val="0"/>
      <w:marRight w:val="0"/>
      <w:marTop w:val="0"/>
      <w:marBottom w:val="0"/>
      <w:divBdr>
        <w:top w:val="none" w:sz="0" w:space="0" w:color="auto"/>
        <w:left w:val="none" w:sz="0" w:space="0" w:color="auto"/>
        <w:bottom w:val="none" w:sz="0" w:space="0" w:color="auto"/>
        <w:right w:val="none" w:sz="0" w:space="0" w:color="auto"/>
      </w:divBdr>
    </w:div>
    <w:div w:id="1574703930">
      <w:bodyDiv w:val="1"/>
      <w:marLeft w:val="0"/>
      <w:marRight w:val="0"/>
      <w:marTop w:val="0"/>
      <w:marBottom w:val="0"/>
      <w:divBdr>
        <w:top w:val="none" w:sz="0" w:space="0" w:color="auto"/>
        <w:left w:val="none" w:sz="0" w:space="0" w:color="auto"/>
        <w:bottom w:val="none" w:sz="0" w:space="0" w:color="auto"/>
        <w:right w:val="none" w:sz="0" w:space="0" w:color="auto"/>
      </w:divBdr>
    </w:div>
    <w:div w:id="1805150721">
      <w:bodyDiv w:val="1"/>
      <w:marLeft w:val="0"/>
      <w:marRight w:val="0"/>
      <w:marTop w:val="0"/>
      <w:marBottom w:val="0"/>
      <w:divBdr>
        <w:top w:val="none" w:sz="0" w:space="0" w:color="auto"/>
        <w:left w:val="none" w:sz="0" w:space="0" w:color="auto"/>
        <w:bottom w:val="none" w:sz="0" w:space="0" w:color="auto"/>
        <w:right w:val="none" w:sz="0" w:space="0" w:color="auto"/>
      </w:divBdr>
    </w:div>
    <w:div w:id="1844927435">
      <w:bodyDiv w:val="1"/>
      <w:marLeft w:val="0"/>
      <w:marRight w:val="0"/>
      <w:marTop w:val="0"/>
      <w:marBottom w:val="0"/>
      <w:divBdr>
        <w:top w:val="none" w:sz="0" w:space="0" w:color="auto"/>
        <w:left w:val="none" w:sz="0" w:space="0" w:color="auto"/>
        <w:bottom w:val="none" w:sz="0" w:space="0" w:color="auto"/>
        <w:right w:val="none" w:sz="0" w:space="0" w:color="auto"/>
      </w:divBdr>
    </w:div>
    <w:div w:id="1867981277">
      <w:bodyDiv w:val="1"/>
      <w:marLeft w:val="0"/>
      <w:marRight w:val="0"/>
      <w:marTop w:val="0"/>
      <w:marBottom w:val="0"/>
      <w:divBdr>
        <w:top w:val="none" w:sz="0" w:space="0" w:color="auto"/>
        <w:left w:val="none" w:sz="0" w:space="0" w:color="auto"/>
        <w:bottom w:val="none" w:sz="0" w:space="0" w:color="auto"/>
        <w:right w:val="none" w:sz="0" w:space="0" w:color="auto"/>
      </w:divBdr>
    </w:div>
    <w:div w:id="1872839608">
      <w:bodyDiv w:val="1"/>
      <w:marLeft w:val="0"/>
      <w:marRight w:val="0"/>
      <w:marTop w:val="0"/>
      <w:marBottom w:val="0"/>
      <w:divBdr>
        <w:top w:val="none" w:sz="0" w:space="0" w:color="auto"/>
        <w:left w:val="none" w:sz="0" w:space="0" w:color="auto"/>
        <w:bottom w:val="none" w:sz="0" w:space="0" w:color="auto"/>
        <w:right w:val="none" w:sz="0" w:space="0" w:color="auto"/>
      </w:divBdr>
    </w:div>
    <w:div w:id="1968850095">
      <w:bodyDiv w:val="1"/>
      <w:marLeft w:val="0"/>
      <w:marRight w:val="0"/>
      <w:marTop w:val="0"/>
      <w:marBottom w:val="0"/>
      <w:divBdr>
        <w:top w:val="none" w:sz="0" w:space="0" w:color="auto"/>
        <w:left w:val="none" w:sz="0" w:space="0" w:color="auto"/>
        <w:bottom w:val="none" w:sz="0" w:space="0" w:color="auto"/>
        <w:right w:val="none" w:sz="0" w:space="0" w:color="auto"/>
      </w:divBdr>
    </w:div>
    <w:div w:id="2006394504">
      <w:bodyDiv w:val="1"/>
      <w:marLeft w:val="0"/>
      <w:marRight w:val="0"/>
      <w:marTop w:val="0"/>
      <w:marBottom w:val="0"/>
      <w:divBdr>
        <w:top w:val="none" w:sz="0" w:space="0" w:color="auto"/>
        <w:left w:val="none" w:sz="0" w:space="0" w:color="auto"/>
        <w:bottom w:val="none" w:sz="0" w:space="0" w:color="auto"/>
        <w:right w:val="none" w:sz="0" w:space="0" w:color="auto"/>
      </w:divBdr>
    </w:div>
    <w:div w:id="2098013319">
      <w:bodyDiv w:val="1"/>
      <w:marLeft w:val="0"/>
      <w:marRight w:val="0"/>
      <w:marTop w:val="0"/>
      <w:marBottom w:val="0"/>
      <w:divBdr>
        <w:top w:val="none" w:sz="0" w:space="0" w:color="auto"/>
        <w:left w:val="none" w:sz="0" w:space="0" w:color="auto"/>
        <w:bottom w:val="none" w:sz="0" w:space="0" w:color="auto"/>
        <w:right w:val="none" w:sz="0" w:space="0" w:color="auto"/>
      </w:divBdr>
    </w:div>
    <w:div w:id="211748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t.ly/3IUZFKy"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wevo-chemie.de/news-presse/detailseite/brennstoffzellen-gasdichtigkeit-dichtungen-klebstoffe"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Wevo">
      <a:dk1>
        <a:sysClr val="windowText" lastClr="000000"/>
      </a:dk1>
      <a:lt1>
        <a:sysClr val="window" lastClr="FFFFFF"/>
      </a:lt1>
      <a:dk2>
        <a:srgbClr val="FFED00"/>
      </a:dk2>
      <a:lt2>
        <a:srgbClr val="009FE3"/>
      </a:lt2>
      <a:accent1>
        <a:srgbClr val="163072"/>
      </a:accent1>
      <a:accent2>
        <a:srgbClr val="7C7C7B"/>
      </a:accent2>
      <a:accent3>
        <a:srgbClr val="E30613"/>
      </a:accent3>
      <a:accent4>
        <a:srgbClr val="009640"/>
      </a:accent4>
      <a:accent5>
        <a:srgbClr val="009FE3"/>
      </a:accent5>
      <a:accent6>
        <a:srgbClr val="FFED00"/>
      </a:accent6>
      <a:hlink>
        <a:srgbClr val="000000"/>
      </a:hlink>
      <a:folHlink>
        <a:srgbClr val="000000"/>
      </a:folHlink>
    </a:clrScheme>
    <a:fontScheme name="Wevo">
      <a:majorFont>
        <a:latin typeface="Wevo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noFill/>
          <a:miter lim="800000"/>
          <a:headEnd/>
          <a:tailEnd/>
        </a:ln>
      </a:spPr>
      <a:bodyPr rot="0" vert="horz" wrap="square" lIns="0" tIns="0" rIns="0" bIns="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2019-01-04T00:00:00</PublishDate>
  <Abstract/>
  <CompanyAddress>WEVO-CHEMIE GmbH · Postfach 3108 · 73751 Ostfildern-Kemnat · Germany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59713E-1A2B-4B47-81DF-698EE8ECF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879</Words>
  <Characters>5544</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6411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[Subject]</dc:subject>
  <dc:creator>Alexandra Heißenbüttel</dc:creator>
  <cp:keywords/>
  <dc:description/>
  <cp:lastModifiedBy>Alexandra Heißenbüttel</cp:lastModifiedBy>
  <cp:revision>4</cp:revision>
  <cp:lastPrinted>2023-03-07T11:15:00Z</cp:lastPrinted>
  <dcterms:created xsi:type="dcterms:W3CDTF">2023-03-07T11:50:00Z</dcterms:created>
  <dcterms:modified xsi:type="dcterms:W3CDTF">2023-03-07T15:43:00Z</dcterms:modified>
  <cp:category/>
</cp:coreProperties>
</file>