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7D5CF" w14:textId="4AE01231" w:rsidR="00D31762" w:rsidRPr="00B35083" w:rsidRDefault="00D53580" w:rsidP="00D31762">
      <w:pPr>
        <w:spacing w:line="360" w:lineRule="auto"/>
        <w:rPr>
          <w:rFonts w:ascii="Arial" w:hAnsi="Arial" w:cs="Arial"/>
        </w:rPr>
      </w:pPr>
      <w:r w:rsidRPr="00D53580">
        <w:rPr>
          <w:rFonts w:ascii="Arial" w:hAnsi="Arial" w:cs="Arial"/>
          <w:b/>
          <w:bCs/>
          <w:color w:val="000000" w:themeColor="text1"/>
          <w:sz w:val="28"/>
          <w:szCs w:val="28"/>
        </w:rPr>
        <w:t>Flüssige Batterie-Klebsysteme für leistungsstarke E-Fahrzeuge</w:t>
      </w:r>
    </w:p>
    <w:p w14:paraId="15107EBA" w14:textId="77777777" w:rsidR="00D53580" w:rsidRDefault="00D53580" w:rsidP="000B2AED">
      <w:pPr>
        <w:spacing w:line="360" w:lineRule="auto"/>
        <w:rPr>
          <w:rFonts w:ascii="Arial" w:hAnsi="Arial" w:cs="Arial"/>
          <w:b/>
          <w:bCs/>
        </w:rPr>
      </w:pPr>
    </w:p>
    <w:p w14:paraId="4C4427DA" w14:textId="77777777" w:rsidR="00D53580" w:rsidRPr="00D6384D" w:rsidRDefault="00233987" w:rsidP="00D53580">
      <w:pPr>
        <w:spacing w:line="360" w:lineRule="auto"/>
        <w:rPr>
          <w:rFonts w:ascii="Arial" w:hAnsi="Arial" w:cs="Arial"/>
          <w:b/>
          <w:bCs/>
          <w:color w:val="000000"/>
        </w:rPr>
      </w:pPr>
      <w:r w:rsidRPr="00B35083">
        <w:rPr>
          <w:rFonts w:ascii="Arial" w:hAnsi="Arial" w:cs="Arial"/>
          <w:b/>
          <w:bCs/>
        </w:rPr>
        <w:t xml:space="preserve">Ostfildern-Kemnat, Baden-Württemberg. </w:t>
      </w:r>
      <w:r w:rsidR="00D53580" w:rsidRPr="00D6384D">
        <w:rPr>
          <w:rFonts w:ascii="Arial" w:hAnsi="Arial" w:cs="Arial"/>
          <w:b/>
          <w:bCs/>
          <w:color w:val="000000"/>
        </w:rPr>
        <w:t>In den Batteriezellen von E-Fahrzeugen entstehen beim Laden hohe Temperaturen, die abgeleitet werden müssen. Dafür wurden bislang vor allem Silikon-basierte Pads genutzt</w:t>
      </w:r>
      <w:r w:rsidR="00D53580">
        <w:rPr>
          <w:rFonts w:ascii="Arial" w:hAnsi="Arial" w:cs="Arial"/>
          <w:b/>
          <w:bCs/>
          <w:color w:val="000000"/>
        </w:rPr>
        <w:t>, die</w:t>
      </w:r>
      <w:r w:rsidR="00D53580" w:rsidRPr="00D6384D">
        <w:rPr>
          <w:rFonts w:ascii="Arial" w:hAnsi="Arial" w:cs="Arial"/>
          <w:b/>
          <w:bCs/>
          <w:color w:val="000000"/>
        </w:rPr>
        <w:t xml:space="preserve"> zwischen Zellen und Kühlsystem eingelegt werden.</w:t>
      </w:r>
      <w:r w:rsidR="00D53580">
        <w:rPr>
          <w:rFonts w:ascii="Arial" w:hAnsi="Arial" w:cs="Arial"/>
          <w:b/>
          <w:bCs/>
          <w:color w:val="000000"/>
        </w:rPr>
        <w:t xml:space="preserve"> </w:t>
      </w:r>
      <w:r w:rsidR="00D53580">
        <w:rPr>
          <w:rFonts w:ascii="Arial" w:hAnsi="Arial" w:cs="Arial"/>
          <w:b/>
          <w:bCs/>
          <w:color w:val="000000" w:themeColor="text1"/>
        </w:rPr>
        <w:t xml:space="preserve">Für die Batterieherstellung werden allerdings </w:t>
      </w:r>
      <w:r w:rsidR="00D53580" w:rsidRPr="41395A79">
        <w:rPr>
          <w:rFonts w:ascii="Arial" w:hAnsi="Arial" w:cs="Arial"/>
          <w:b/>
          <w:bCs/>
          <w:color w:val="000000" w:themeColor="text1"/>
        </w:rPr>
        <w:t>zunehmend „Thermal-Interface-Materialien“ (TIM) mit haftenden Eigenschaften benötigt</w:t>
      </w:r>
      <w:r w:rsidR="00D53580">
        <w:rPr>
          <w:rFonts w:ascii="Arial" w:hAnsi="Arial" w:cs="Arial"/>
          <w:b/>
          <w:bCs/>
          <w:color w:val="000000" w:themeColor="text1"/>
        </w:rPr>
        <w:t>, welche Silikon-Pads nicht bieten können. D</w:t>
      </w:r>
      <w:r w:rsidR="00D53580" w:rsidRPr="41395A79">
        <w:rPr>
          <w:rFonts w:ascii="Arial" w:hAnsi="Arial" w:cs="Arial"/>
          <w:b/>
          <w:bCs/>
          <w:color w:val="000000" w:themeColor="text1"/>
        </w:rPr>
        <w:t xml:space="preserve">ie WEVO-CHEMIE GmbH </w:t>
      </w:r>
      <w:r w:rsidR="00D53580">
        <w:rPr>
          <w:rFonts w:ascii="Arial" w:hAnsi="Arial" w:cs="Arial"/>
          <w:b/>
          <w:bCs/>
          <w:color w:val="000000" w:themeColor="text1"/>
        </w:rPr>
        <w:t xml:space="preserve">hat daher </w:t>
      </w:r>
      <w:r w:rsidR="00D53580" w:rsidRPr="41395A79">
        <w:rPr>
          <w:rFonts w:ascii="Arial" w:hAnsi="Arial" w:cs="Arial"/>
          <w:b/>
          <w:bCs/>
          <w:color w:val="000000" w:themeColor="text1"/>
        </w:rPr>
        <w:t>flüssige Klebsysteme entwickelt</w:t>
      </w:r>
      <w:r w:rsidR="00D53580">
        <w:rPr>
          <w:rFonts w:ascii="Arial" w:hAnsi="Arial" w:cs="Arial"/>
          <w:b/>
          <w:bCs/>
          <w:color w:val="000000" w:themeColor="text1"/>
        </w:rPr>
        <w:t xml:space="preserve">, die </w:t>
      </w:r>
      <w:r w:rsidR="00D53580" w:rsidRPr="41395A79">
        <w:rPr>
          <w:rFonts w:ascii="Arial" w:hAnsi="Arial" w:cs="Arial"/>
          <w:b/>
          <w:bCs/>
          <w:color w:val="000000" w:themeColor="text1"/>
        </w:rPr>
        <w:t xml:space="preserve">eine bessere Oberflächenbenetzung </w:t>
      </w:r>
      <w:r w:rsidR="00D53580">
        <w:rPr>
          <w:rFonts w:ascii="Arial" w:hAnsi="Arial" w:cs="Arial"/>
          <w:b/>
          <w:bCs/>
          <w:color w:val="000000" w:themeColor="text1"/>
        </w:rPr>
        <w:t>bieten</w:t>
      </w:r>
      <w:r w:rsidR="00D53580" w:rsidRPr="41395A79">
        <w:rPr>
          <w:rFonts w:ascii="Arial" w:hAnsi="Arial" w:cs="Arial"/>
          <w:b/>
          <w:bCs/>
          <w:color w:val="000000" w:themeColor="text1"/>
        </w:rPr>
        <w:t xml:space="preserve"> und auch als Strukturkleber eingesetzt werden</w:t>
      </w:r>
      <w:r w:rsidR="00D53580" w:rsidRPr="004362D4">
        <w:rPr>
          <w:rFonts w:ascii="Arial" w:hAnsi="Arial" w:cs="Arial"/>
          <w:b/>
          <w:bCs/>
          <w:color w:val="000000" w:themeColor="text1"/>
        </w:rPr>
        <w:t xml:space="preserve"> </w:t>
      </w:r>
      <w:r w:rsidR="00D53580" w:rsidRPr="41395A79">
        <w:rPr>
          <w:rFonts w:ascii="Arial" w:hAnsi="Arial" w:cs="Arial"/>
          <w:b/>
          <w:bCs/>
          <w:color w:val="000000" w:themeColor="text1"/>
        </w:rPr>
        <w:t xml:space="preserve">können. </w:t>
      </w:r>
      <w:r w:rsidR="00D53580">
        <w:rPr>
          <w:rFonts w:ascii="Arial" w:hAnsi="Arial" w:cs="Arial"/>
          <w:b/>
          <w:bCs/>
          <w:color w:val="000000" w:themeColor="text1"/>
        </w:rPr>
        <w:t>Zusätzlich zur</w:t>
      </w:r>
      <w:r w:rsidR="00D53580" w:rsidRPr="41395A79">
        <w:rPr>
          <w:rFonts w:ascii="Arial" w:hAnsi="Arial" w:cs="Arial"/>
          <w:b/>
          <w:bCs/>
          <w:color w:val="000000" w:themeColor="text1"/>
        </w:rPr>
        <w:t xml:space="preserve"> </w:t>
      </w:r>
      <w:r w:rsidR="00D53580">
        <w:rPr>
          <w:rFonts w:ascii="Arial" w:hAnsi="Arial" w:cs="Arial"/>
          <w:b/>
          <w:bCs/>
          <w:color w:val="000000" w:themeColor="text1"/>
        </w:rPr>
        <w:t xml:space="preserve">optimierten </w:t>
      </w:r>
      <w:r w:rsidR="00D53580" w:rsidRPr="41395A79">
        <w:rPr>
          <w:rFonts w:ascii="Arial" w:hAnsi="Arial" w:cs="Arial"/>
          <w:b/>
          <w:bCs/>
          <w:color w:val="000000" w:themeColor="text1"/>
        </w:rPr>
        <w:t>Wärmeableitung</w:t>
      </w:r>
      <w:r w:rsidR="00D53580">
        <w:rPr>
          <w:rFonts w:ascii="Arial" w:hAnsi="Arial" w:cs="Arial"/>
          <w:b/>
          <w:bCs/>
          <w:color w:val="000000" w:themeColor="text1"/>
        </w:rPr>
        <w:t xml:space="preserve"> eröffnen</w:t>
      </w:r>
      <w:r w:rsidR="00D53580" w:rsidRPr="41395A79">
        <w:rPr>
          <w:rFonts w:ascii="Arial" w:hAnsi="Arial" w:cs="Arial"/>
          <w:b/>
          <w:bCs/>
          <w:color w:val="000000" w:themeColor="text1"/>
        </w:rPr>
        <w:t xml:space="preserve"> </w:t>
      </w:r>
      <w:r w:rsidR="00D53580">
        <w:rPr>
          <w:rFonts w:ascii="Arial" w:hAnsi="Arial" w:cs="Arial"/>
          <w:b/>
          <w:bCs/>
          <w:color w:val="000000" w:themeColor="text1"/>
        </w:rPr>
        <w:t xml:space="preserve">die individuell anpassbaren </w:t>
      </w:r>
      <w:r w:rsidR="00D53580" w:rsidRPr="41395A79">
        <w:rPr>
          <w:rFonts w:ascii="Arial" w:hAnsi="Arial" w:cs="Arial"/>
          <w:b/>
          <w:bCs/>
          <w:color w:val="000000" w:themeColor="text1"/>
        </w:rPr>
        <w:t>Polyurethan</w:t>
      </w:r>
      <w:r w:rsidR="00D53580">
        <w:rPr>
          <w:rFonts w:ascii="Arial" w:hAnsi="Arial" w:cs="Arial"/>
          <w:b/>
          <w:bCs/>
          <w:color w:val="000000" w:themeColor="text1"/>
        </w:rPr>
        <w:t>e auch</w:t>
      </w:r>
      <w:r w:rsidR="00D53580" w:rsidRPr="41395A79">
        <w:rPr>
          <w:rFonts w:ascii="Arial" w:hAnsi="Arial" w:cs="Arial"/>
          <w:b/>
          <w:bCs/>
          <w:color w:val="000000" w:themeColor="text1"/>
        </w:rPr>
        <w:t xml:space="preserve"> neue Möglichkeiten im Konstruktionsprozess.</w:t>
      </w:r>
    </w:p>
    <w:p w14:paraId="676296F6" w14:textId="21E008E7" w:rsidR="00A11450" w:rsidRPr="00B35083" w:rsidRDefault="00A11450" w:rsidP="000B2AED">
      <w:pPr>
        <w:spacing w:line="360" w:lineRule="auto"/>
        <w:rPr>
          <w:rFonts w:ascii="Arial" w:hAnsi="Arial" w:cs="Arial"/>
          <w:b/>
          <w:bCs/>
        </w:rPr>
      </w:pPr>
    </w:p>
    <w:p w14:paraId="2AC24C81" w14:textId="77777777" w:rsidR="0012059B" w:rsidRPr="00B35083" w:rsidRDefault="0012059B" w:rsidP="000B2AED">
      <w:pPr>
        <w:spacing w:line="360" w:lineRule="auto"/>
        <w:rPr>
          <w:rFonts w:ascii="Arial" w:hAnsi="Arial" w:cs="Arial"/>
          <w:b/>
          <w:bCs/>
        </w:rPr>
      </w:pPr>
    </w:p>
    <w:p w14:paraId="349C0700" w14:textId="60C56A9B" w:rsidR="00D53580" w:rsidRDefault="00D53580" w:rsidP="00D53580">
      <w:pPr>
        <w:spacing w:line="360" w:lineRule="auto"/>
        <w:rPr>
          <w:rFonts w:ascii="Arial" w:hAnsi="Arial" w:cs="Arial"/>
          <w:color w:val="000000" w:themeColor="text1"/>
        </w:rPr>
      </w:pPr>
      <w:r w:rsidRPr="41395A79">
        <w:rPr>
          <w:rFonts w:ascii="Arial" w:hAnsi="Arial" w:cs="Arial"/>
          <w:color w:val="000000" w:themeColor="text1"/>
        </w:rPr>
        <w:t xml:space="preserve">Die </w:t>
      </w:r>
      <w:r>
        <w:rPr>
          <w:rFonts w:ascii="Arial" w:hAnsi="Arial" w:cs="Arial"/>
          <w:color w:val="000000" w:themeColor="text1"/>
        </w:rPr>
        <w:t>zunehmende</w:t>
      </w:r>
      <w:r w:rsidRPr="41395A79">
        <w:rPr>
          <w:rFonts w:ascii="Arial" w:hAnsi="Arial" w:cs="Arial"/>
          <w:color w:val="000000" w:themeColor="text1"/>
        </w:rPr>
        <w:t xml:space="preserve"> Änderung der Systemspannung </w:t>
      </w:r>
      <w:r>
        <w:rPr>
          <w:rFonts w:ascii="Arial" w:hAnsi="Arial" w:cs="Arial"/>
          <w:color w:val="000000" w:themeColor="text1"/>
        </w:rPr>
        <w:t xml:space="preserve">bei E-Fahrzeugen </w:t>
      </w:r>
      <w:r w:rsidRPr="41395A79">
        <w:rPr>
          <w:rFonts w:ascii="Arial" w:hAnsi="Arial" w:cs="Arial"/>
          <w:color w:val="000000" w:themeColor="text1"/>
        </w:rPr>
        <w:t xml:space="preserve">von 400 Volt auf 800 Volt führt </w:t>
      </w:r>
      <w:r>
        <w:rPr>
          <w:rFonts w:ascii="Arial" w:hAnsi="Arial" w:cs="Arial"/>
          <w:color w:val="000000" w:themeColor="text1"/>
        </w:rPr>
        <w:t xml:space="preserve">unter anderem </w:t>
      </w:r>
      <w:r w:rsidRPr="41395A79">
        <w:rPr>
          <w:rFonts w:ascii="Arial" w:hAnsi="Arial" w:cs="Arial"/>
          <w:color w:val="000000" w:themeColor="text1"/>
        </w:rPr>
        <w:t>zu einer Effizienz</w:t>
      </w:r>
      <w:r>
        <w:rPr>
          <w:rFonts w:ascii="Arial" w:hAnsi="Arial" w:cs="Arial"/>
          <w:color w:val="000000" w:themeColor="text1"/>
        </w:rPr>
        <w:t>steigerung</w:t>
      </w:r>
      <w:r w:rsidRPr="41395A79">
        <w:rPr>
          <w:rFonts w:ascii="Arial" w:hAnsi="Arial" w:cs="Arial"/>
          <w:color w:val="000000" w:themeColor="text1"/>
        </w:rPr>
        <w:t xml:space="preserve"> des </w:t>
      </w:r>
      <w:r>
        <w:rPr>
          <w:rFonts w:ascii="Arial" w:hAnsi="Arial" w:cs="Arial"/>
          <w:color w:val="000000" w:themeColor="text1"/>
        </w:rPr>
        <w:t>Batteriel</w:t>
      </w:r>
      <w:r w:rsidRPr="41395A79">
        <w:rPr>
          <w:rFonts w:ascii="Arial" w:hAnsi="Arial" w:cs="Arial"/>
          <w:color w:val="000000" w:themeColor="text1"/>
        </w:rPr>
        <w:t>ade</w:t>
      </w:r>
      <w:r>
        <w:rPr>
          <w:rFonts w:ascii="Arial" w:hAnsi="Arial" w:cs="Arial"/>
          <w:color w:val="000000" w:themeColor="text1"/>
        </w:rPr>
        <w:t>vorgangs</w:t>
      </w:r>
      <w:r w:rsidRPr="41395A79">
        <w:rPr>
          <w:rFonts w:ascii="Arial" w:hAnsi="Arial" w:cs="Arial"/>
          <w:color w:val="000000" w:themeColor="text1"/>
        </w:rPr>
        <w:t xml:space="preserve">. </w:t>
      </w:r>
      <w:r>
        <w:rPr>
          <w:rFonts w:ascii="Arial" w:hAnsi="Arial" w:cs="Arial"/>
          <w:color w:val="000000" w:themeColor="text1"/>
        </w:rPr>
        <w:t>D</w:t>
      </w:r>
      <w:r w:rsidRPr="41395A79">
        <w:rPr>
          <w:rFonts w:ascii="Arial" w:hAnsi="Arial" w:cs="Arial"/>
          <w:color w:val="000000" w:themeColor="text1"/>
        </w:rPr>
        <w:t>adurch</w:t>
      </w:r>
      <w:r>
        <w:rPr>
          <w:rFonts w:ascii="Arial" w:hAnsi="Arial" w:cs="Arial"/>
          <w:color w:val="000000" w:themeColor="text1"/>
        </w:rPr>
        <w:t xml:space="preserve"> </w:t>
      </w:r>
      <w:r w:rsidRPr="41395A79">
        <w:rPr>
          <w:rFonts w:ascii="Arial" w:hAnsi="Arial" w:cs="Arial"/>
          <w:color w:val="000000" w:themeColor="text1"/>
        </w:rPr>
        <w:t>kommt es allerdings zu hohen Temperaturen</w:t>
      </w:r>
      <w:r>
        <w:rPr>
          <w:rFonts w:ascii="Arial" w:hAnsi="Arial" w:cs="Arial"/>
          <w:color w:val="000000" w:themeColor="text1"/>
        </w:rPr>
        <w:t xml:space="preserve"> – auch </w:t>
      </w:r>
      <w:r w:rsidRPr="41395A79">
        <w:rPr>
          <w:rFonts w:ascii="Arial" w:hAnsi="Arial" w:cs="Arial"/>
          <w:color w:val="000000" w:themeColor="text1"/>
        </w:rPr>
        <w:t xml:space="preserve">in den Batteriezellen. TIM-Pads </w:t>
      </w:r>
      <w:r>
        <w:rPr>
          <w:rFonts w:ascii="Arial" w:hAnsi="Arial" w:cs="Arial"/>
          <w:color w:val="000000" w:themeColor="text1"/>
        </w:rPr>
        <w:t>bieten</w:t>
      </w:r>
      <w:r w:rsidRPr="41395A79">
        <w:rPr>
          <w:rFonts w:ascii="Arial" w:hAnsi="Arial" w:cs="Arial"/>
          <w:color w:val="000000" w:themeColor="text1"/>
        </w:rPr>
        <w:t xml:space="preserve"> in diesen Fällen </w:t>
      </w:r>
      <w:r>
        <w:rPr>
          <w:rFonts w:ascii="Arial" w:hAnsi="Arial" w:cs="Arial"/>
          <w:color w:val="000000" w:themeColor="text1"/>
        </w:rPr>
        <w:t>keine ausreichende Wärmeabfuhr mehr. Denn die Einlegelösungen, die</w:t>
      </w:r>
      <w:r w:rsidRPr="41395A79">
        <w:rPr>
          <w:rFonts w:ascii="Arial" w:hAnsi="Arial" w:cs="Arial"/>
          <w:color w:val="000000" w:themeColor="text1"/>
        </w:rPr>
        <w:t xml:space="preserve"> </w:t>
      </w:r>
      <w:r>
        <w:rPr>
          <w:rFonts w:ascii="Arial" w:hAnsi="Arial" w:cs="Arial"/>
          <w:color w:val="000000" w:themeColor="text1"/>
        </w:rPr>
        <w:t>sich</w:t>
      </w:r>
      <w:r w:rsidRPr="41395A79">
        <w:rPr>
          <w:rFonts w:ascii="Arial" w:hAnsi="Arial" w:cs="Arial"/>
          <w:color w:val="000000" w:themeColor="text1"/>
        </w:rPr>
        <w:t xml:space="preserve"> zwischen Zellen und Kühlsystem </w:t>
      </w:r>
      <w:r>
        <w:rPr>
          <w:rFonts w:ascii="Arial" w:hAnsi="Arial" w:cs="Arial"/>
          <w:color w:val="000000" w:themeColor="text1"/>
        </w:rPr>
        <w:t xml:space="preserve">befinden, gleichen </w:t>
      </w:r>
      <w:r w:rsidRPr="41395A79">
        <w:rPr>
          <w:rFonts w:ascii="Arial" w:hAnsi="Arial" w:cs="Arial"/>
          <w:color w:val="000000" w:themeColor="text1"/>
        </w:rPr>
        <w:t>die Unebenheiten von Zell- und Kühlsystemoberflächen nicht vollumfänglich aus (s. Abbildung). Dies kann zur Entstehung von Hotspots und in der Folge zu Schäden an den Zellen führen.</w:t>
      </w:r>
    </w:p>
    <w:p w14:paraId="2DDF99DC" w14:textId="57BE76BC" w:rsidR="00D53580" w:rsidRDefault="00D53580" w:rsidP="00D53580">
      <w:pPr>
        <w:spacing w:line="360" w:lineRule="auto"/>
        <w:rPr>
          <w:rFonts w:ascii="Arial" w:hAnsi="Arial" w:cs="Arial"/>
          <w:color w:val="000000" w:themeColor="text1"/>
        </w:rPr>
      </w:pPr>
      <w:r>
        <w:rPr>
          <w:rFonts w:ascii="Arial" w:hAnsi="Arial" w:cs="Arial"/>
          <w:color w:val="000000" w:themeColor="text1"/>
        </w:rPr>
        <w:t xml:space="preserve"> </w:t>
      </w:r>
      <w:r>
        <w:rPr>
          <w:rFonts w:ascii="Arial" w:hAnsi="Arial" w:cs="Arial"/>
          <w:noProof/>
          <w:color w:val="000000" w:themeColor="text1"/>
        </w:rPr>
        <w:drawing>
          <wp:inline distT="0" distB="0" distL="0" distR="0" wp14:anchorId="40DDEB08" wp14:editId="10697684">
            <wp:extent cx="5778807" cy="3302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9"/>
                    <a:stretch>
                      <a:fillRect/>
                    </a:stretch>
                  </pic:blipFill>
                  <pic:spPr>
                    <a:xfrm>
                      <a:off x="0" y="0"/>
                      <a:ext cx="5840955" cy="3337511"/>
                    </a:xfrm>
                    <a:prstGeom prst="rect">
                      <a:avLst/>
                    </a:prstGeom>
                  </pic:spPr>
                </pic:pic>
              </a:graphicData>
            </a:graphic>
          </wp:inline>
        </w:drawing>
      </w:r>
    </w:p>
    <w:p w14:paraId="02A2EAAF" w14:textId="77777777" w:rsidR="00D53580" w:rsidRDefault="00D53580" w:rsidP="00D53580">
      <w:pPr>
        <w:spacing w:line="360" w:lineRule="auto"/>
        <w:rPr>
          <w:rFonts w:ascii="Arial" w:hAnsi="Arial" w:cs="Arial"/>
          <w:color w:val="000000" w:themeColor="text1"/>
        </w:rPr>
      </w:pPr>
      <w:r w:rsidRPr="004362D4">
        <w:rPr>
          <w:rFonts w:ascii="Arial" w:hAnsi="Arial" w:cs="Arial"/>
          <w:color w:val="000000" w:themeColor="text1"/>
        </w:rPr>
        <w:lastRenderedPageBreak/>
        <w:t>Einlegelösungen wie Pads können außerdem den</w:t>
      </w:r>
      <w:r w:rsidRPr="41395A79">
        <w:rPr>
          <w:rFonts w:ascii="Arial" w:hAnsi="Arial" w:cs="Arial"/>
          <w:color w:val="000000" w:themeColor="text1"/>
        </w:rPr>
        <w:t xml:space="preserve"> komplexen Geometrien der modernen Batteriedesignkonzepte nicht mehr gerecht werden. Die individuellen flüssigen Klebsysteme von </w:t>
      </w:r>
      <w:proofErr w:type="spellStart"/>
      <w:r w:rsidRPr="41395A79">
        <w:rPr>
          <w:rFonts w:ascii="Arial" w:hAnsi="Arial" w:cs="Arial"/>
          <w:color w:val="000000" w:themeColor="text1"/>
        </w:rPr>
        <w:t>Wevo</w:t>
      </w:r>
      <w:proofErr w:type="spellEnd"/>
      <w:r w:rsidRPr="41395A79">
        <w:rPr>
          <w:rFonts w:ascii="Arial" w:hAnsi="Arial" w:cs="Arial"/>
          <w:color w:val="000000" w:themeColor="text1"/>
        </w:rPr>
        <w:t xml:space="preserve"> </w:t>
      </w:r>
      <w:r w:rsidRPr="004362D4">
        <w:rPr>
          <w:rFonts w:ascii="Arial" w:hAnsi="Arial" w:cs="Arial"/>
          <w:color w:val="000000" w:themeColor="text1"/>
        </w:rPr>
        <w:t xml:space="preserve">sind hier die passende </w:t>
      </w:r>
      <w:r w:rsidRPr="41395A79">
        <w:rPr>
          <w:rFonts w:ascii="Arial" w:hAnsi="Arial" w:cs="Arial"/>
          <w:color w:val="000000" w:themeColor="text1"/>
        </w:rPr>
        <w:t xml:space="preserve">Lösung: Sie sind flexibel und werden direkt – bei Bedarf auch dreidimensional – auf das Kühlsystem aufgetragen und mit den Batteriezellen verpresst. Dies vermeidet Lufteinschlüsse und stellt eine unmittelbare Ableitung der entstehenden Wärme an den Kühlkörper sicher. </w:t>
      </w:r>
    </w:p>
    <w:p w14:paraId="3F11F127" w14:textId="77777777" w:rsidR="00D53580" w:rsidRDefault="00D53580" w:rsidP="00D53580">
      <w:pPr>
        <w:spacing w:line="360" w:lineRule="auto"/>
        <w:rPr>
          <w:rFonts w:ascii="Arial" w:hAnsi="Arial" w:cs="Arial"/>
          <w:b/>
          <w:bCs/>
          <w:color w:val="000000" w:themeColor="text1"/>
        </w:rPr>
      </w:pPr>
    </w:p>
    <w:p w14:paraId="2E5D2AC6" w14:textId="77777777" w:rsidR="00D53580" w:rsidRPr="009B6A81" w:rsidRDefault="00D53580" w:rsidP="00D53580">
      <w:pPr>
        <w:spacing w:line="360" w:lineRule="auto"/>
        <w:rPr>
          <w:rFonts w:ascii="Arial" w:hAnsi="Arial" w:cs="Arial"/>
          <w:b/>
          <w:bCs/>
          <w:color w:val="000000" w:themeColor="text1"/>
        </w:rPr>
      </w:pPr>
      <w:r>
        <w:rPr>
          <w:rFonts w:ascii="Arial" w:hAnsi="Arial" w:cs="Arial"/>
          <w:b/>
          <w:bCs/>
          <w:color w:val="000000" w:themeColor="text1"/>
        </w:rPr>
        <w:t xml:space="preserve">Angepasste Eigenschaften für moderne Batteriedesigns </w:t>
      </w:r>
    </w:p>
    <w:p w14:paraId="473EB64F" w14:textId="77777777" w:rsidR="00D53580" w:rsidRPr="009B6A81" w:rsidRDefault="00D53580" w:rsidP="00D53580">
      <w:pPr>
        <w:spacing w:line="360" w:lineRule="auto"/>
        <w:rPr>
          <w:rFonts w:ascii="Arial" w:hAnsi="Arial" w:cs="Arial"/>
          <w:color w:val="163072" w:themeColor="accent1"/>
        </w:rPr>
      </w:pPr>
    </w:p>
    <w:p w14:paraId="4BE4E05F" w14:textId="77777777" w:rsidR="00D53580" w:rsidRDefault="00D53580" w:rsidP="00D53580">
      <w:pPr>
        <w:spacing w:line="360" w:lineRule="auto"/>
        <w:rPr>
          <w:rFonts w:ascii="Arial" w:hAnsi="Arial" w:cs="Arial"/>
          <w:color w:val="000000" w:themeColor="text1"/>
        </w:rPr>
      </w:pPr>
      <w:proofErr w:type="spellStart"/>
      <w:r w:rsidRPr="41395A79">
        <w:rPr>
          <w:rFonts w:ascii="Arial" w:hAnsi="Arial" w:cs="Arial"/>
          <w:color w:val="000000" w:themeColor="text1"/>
        </w:rPr>
        <w:t>Wevo</w:t>
      </w:r>
      <w:proofErr w:type="spellEnd"/>
      <w:r w:rsidRPr="41395A79">
        <w:rPr>
          <w:rFonts w:ascii="Arial" w:hAnsi="Arial" w:cs="Arial"/>
          <w:color w:val="000000" w:themeColor="text1"/>
        </w:rPr>
        <w:t xml:space="preserve"> hat die Thixotropie der Klebsysteme und damit die rheologischen Eigenschaften so eingestellt, dass sie in Form einer stehenden Raupe appliziert werden können und nicht verfließen, auch wenn die Bauteile prozessbedingt gekippt oder gedreht werden. Gleichzeitig ist durch die entsprechenden Spezialfüllstoffe gewährleistet, dass die Viskosität der Vergussmasse nicht überproportional zur Wärmeleitfähigkeit ansteigt. Dadurch wird trotz der hohen Wärmeleitfähigkeit eine problemlose Verarbeitung in gängigen Dosieranlagen ermöglicht. Die Reaktivität der Materialien wird jeweils individuell an den Kundenprozess angepasst</w:t>
      </w:r>
      <w:r>
        <w:rPr>
          <w:rFonts w:ascii="Arial" w:hAnsi="Arial" w:cs="Arial"/>
          <w:color w:val="000000" w:themeColor="text1"/>
        </w:rPr>
        <w:t xml:space="preserve"> –</w:t>
      </w:r>
      <w:r w:rsidRPr="41395A79">
        <w:rPr>
          <w:rFonts w:ascii="Arial" w:hAnsi="Arial" w:cs="Arial"/>
          <w:color w:val="000000" w:themeColor="text1"/>
        </w:rPr>
        <w:t xml:space="preserve"> für eine schnelle Weiterverarbeitung und kurze Produktionszyklen.</w:t>
      </w:r>
    </w:p>
    <w:p w14:paraId="26807707" w14:textId="77777777" w:rsidR="00D53580" w:rsidRDefault="00D53580" w:rsidP="00D53580">
      <w:pPr>
        <w:spacing w:line="360" w:lineRule="auto"/>
        <w:rPr>
          <w:rFonts w:ascii="Arial" w:hAnsi="Arial" w:cs="Arial"/>
          <w:color w:val="163072" w:themeColor="accent1"/>
        </w:rPr>
      </w:pPr>
    </w:p>
    <w:p w14:paraId="29630B34" w14:textId="1A23CE26" w:rsidR="00D53580" w:rsidRPr="00591381" w:rsidRDefault="00D53580" w:rsidP="00D53580">
      <w:pPr>
        <w:spacing w:line="360" w:lineRule="auto"/>
        <w:rPr>
          <w:rFonts w:ascii="Arial" w:hAnsi="Arial" w:cs="Arial"/>
          <w:color w:val="000000" w:themeColor="text1"/>
        </w:rPr>
      </w:pPr>
      <w:r w:rsidRPr="41395A79">
        <w:rPr>
          <w:rFonts w:ascii="Arial" w:hAnsi="Arial" w:cs="Arial"/>
          <w:color w:val="000000" w:themeColor="text1"/>
        </w:rPr>
        <w:t xml:space="preserve">Zusätzlich können die </w:t>
      </w:r>
      <w:proofErr w:type="spellStart"/>
      <w:r>
        <w:rPr>
          <w:rFonts w:ascii="Arial" w:hAnsi="Arial" w:cs="Arial"/>
          <w:color w:val="000000" w:themeColor="text1"/>
        </w:rPr>
        <w:t>Wevo</w:t>
      </w:r>
      <w:proofErr w:type="spellEnd"/>
      <w:r>
        <w:rPr>
          <w:rFonts w:ascii="Arial" w:hAnsi="Arial" w:cs="Arial"/>
          <w:color w:val="000000" w:themeColor="text1"/>
        </w:rPr>
        <w:t>-</w:t>
      </w:r>
      <w:r w:rsidRPr="41395A79">
        <w:rPr>
          <w:rFonts w:ascii="Arial" w:hAnsi="Arial" w:cs="Arial"/>
          <w:color w:val="000000" w:themeColor="text1"/>
        </w:rPr>
        <w:t>Materialien als strukturelle Klebstoffe für dauerhafte und dimensionsstabile Verklebung</w:t>
      </w:r>
      <w:r>
        <w:rPr>
          <w:rFonts w:ascii="Arial" w:hAnsi="Arial" w:cs="Arial"/>
          <w:color w:val="000000" w:themeColor="text1"/>
        </w:rPr>
        <w:t>en</w:t>
      </w:r>
      <w:r w:rsidRPr="41395A79">
        <w:rPr>
          <w:rFonts w:ascii="Arial" w:hAnsi="Arial" w:cs="Arial"/>
          <w:color w:val="000000" w:themeColor="text1"/>
        </w:rPr>
        <w:t xml:space="preserve"> verwendet werden. Dies </w:t>
      </w:r>
      <w:r>
        <w:rPr>
          <w:rFonts w:ascii="Arial" w:hAnsi="Arial" w:cs="Arial"/>
          <w:color w:val="000000" w:themeColor="text1"/>
        </w:rPr>
        <w:t>erleichtert</w:t>
      </w:r>
      <w:r w:rsidRPr="41395A79">
        <w:rPr>
          <w:rFonts w:ascii="Arial" w:hAnsi="Arial" w:cs="Arial"/>
          <w:color w:val="000000" w:themeColor="text1"/>
        </w:rPr>
        <w:t xml:space="preserve"> Batteriehersteller</w:t>
      </w:r>
      <w:r>
        <w:rPr>
          <w:rFonts w:ascii="Arial" w:hAnsi="Arial" w:cs="Arial"/>
          <w:color w:val="000000" w:themeColor="text1"/>
        </w:rPr>
        <w:t xml:space="preserve">n die </w:t>
      </w:r>
      <w:r w:rsidRPr="41395A79">
        <w:rPr>
          <w:rFonts w:ascii="Arial" w:hAnsi="Arial" w:cs="Arial"/>
          <w:color w:val="000000" w:themeColor="text1"/>
        </w:rPr>
        <w:t xml:space="preserve">Bewältigung von Herausforderungen im Konstruktionsprozess. </w:t>
      </w:r>
      <w:r>
        <w:rPr>
          <w:rFonts w:ascii="Arial" w:hAnsi="Arial" w:cs="Arial"/>
          <w:color w:val="000000" w:themeColor="text1"/>
        </w:rPr>
        <w:t xml:space="preserve">Denn so </w:t>
      </w:r>
      <w:r w:rsidRPr="41395A79">
        <w:rPr>
          <w:rFonts w:ascii="Arial" w:hAnsi="Arial" w:cs="Arial"/>
          <w:color w:val="000000" w:themeColor="text1"/>
        </w:rPr>
        <w:t xml:space="preserve">kann durch die Polyurethan-Klebstoffe </w:t>
      </w:r>
      <w:r>
        <w:rPr>
          <w:rFonts w:ascii="Arial" w:hAnsi="Arial" w:cs="Arial"/>
          <w:color w:val="000000" w:themeColor="text1"/>
        </w:rPr>
        <w:t>z</w:t>
      </w:r>
      <w:r w:rsidRPr="41395A79">
        <w:rPr>
          <w:rFonts w:ascii="Arial" w:hAnsi="Arial" w:cs="Arial"/>
          <w:color w:val="000000" w:themeColor="text1"/>
        </w:rPr>
        <w:t>um Beispiel auf bestimmte Schraubenverbindungen verzichtet werden, was zu einer Gewichtsreduzierung der Batterie und damit zur Steigerung der Reichweite beiträgt.</w:t>
      </w:r>
    </w:p>
    <w:p w14:paraId="7EDC2BE9" w14:textId="343E7786" w:rsidR="003F1012" w:rsidRDefault="003F1012" w:rsidP="000B2AED">
      <w:pPr>
        <w:spacing w:line="360" w:lineRule="auto"/>
        <w:rPr>
          <w:rFonts w:ascii="Arial" w:hAnsi="Arial" w:cs="Arial"/>
        </w:rPr>
      </w:pPr>
    </w:p>
    <w:p w14:paraId="5B7C0BFF" w14:textId="77777777" w:rsidR="00D53580" w:rsidRPr="00B35083" w:rsidRDefault="00D53580" w:rsidP="000B2AED">
      <w:pPr>
        <w:spacing w:line="360" w:lineRule="auto"/>
        <w:rPr>
          <w:rFonts w:ascii="Arial" w:hAnsi="Arial" w:cs="Arial"/>
        </w:rPr>
      </w:pPr>
    </w:p>
    <w:p w14:paraId="5566B88C" w14:textId="40E517F1" w:rsidR="00AD0B70" w:rsidRDefault="003F1012" w:rsidP="00D31762">
      <w:pPr>
        <w:spacing w:line="360" w:lineRule="auto"/>
        <w:rPr>
          <w:rFonts w:ascii="Arial" w:hAnsi="Arial" w:cs="Arial"/>
          <w:b/>
          <w:bCs/>
          <w:i/>
          <w:iCs/>
        </w:rPr>
      </w:pPr>
      <w:r w:rsidRPr="00D53580">
        <w:rPr>
          <w:rFonts w:ascii="Arial" w:hAnsi="Arial" w:cs="Arial"/>
          <w:b/>
          <w:bCs/>
          <w:i/>
          <w:iCs/>
        </w:rPr>
        <w:t xml:space="preserve">Bildunterschrift </w:t>
      </w:r>
      <w:r w:rsidR="009E3774" w:rsidRPr="00D53580">
        <w:rPr>
          <w:rFonts w:ascii="Arial" w:hAnsi="Arial" w:cs="Arial"/>
          <w:b/>
          <w:bCs/>
          <w:i/>
          <w:iCs/>
        </w:rPr>
        <w:t>und -q</w:t>
      </w:r>
      <w:r w:rsidRPr="00D53580">
        <w:rPr>
          <w:rFonts w:ascii="Arial" w:hAnsi="Arial" w:cs="Arial"/>
          <w:b/>
          <w:bCs/>
          <w:i/>
          <w:iCs/>
        </w:rPr>
        <w:t xml:space="preserve">uelle </w:t>
      </w:r>
    </w:p>
    <w:p w14:paraId="2FD45E61" w14:textId="77777777" w:rsidR="00D53580" w:rsidRPr="00D53580" w:rsidRDefault="00D53580" w:rsidP="00D31762">
      <w:pPr>
        <w:spacing w:line="360" w:lineRule="auto"/>
        <w:rPr>
          <w:rFonts w:ascii="Arial" w:hAnsi="Arial" w:cs="Arial"/>
          <w:b/>
          <w:bCs/>
          <w:i/>
          <w:iCs/>
        </w:rPr>
      </w:pPr>
    </w:p>
    <w:p w14:paraId="553E6C5F" w14:textId="390D14EB" w:rsidR="003F1012" w:rsidRDefault="00D53580" w:rsidP="00D31762">
      <w:pPr>
        <w:spacing w:line="360" w:lineRule="auto"/>
        <w:rPr>
          <w:rFonts w:ascii="Arial" w:hAnsi="Arial" w:cs="Arial"/>
        </w:rPr>
      </w:pPr>
      <w:r w:rsidRPr="00D53580">
        <w:rPr>
          <w:rFonts w:ascii="Arial" w:hAnsi="Arial" w:cs="Arial"/>
        </w:rPr>
        <w:t xml:space="preserve">Durch </w:t>
      </w:r>
      <w:proofErr w:type="spellStart"/>
      <w:r w:rsidRPr="00D53580">
        <w:rPr>
          <w:rFonts w:ascii="Arial" w:hAnsi="Arial" w:cs="Arial"/>
        </w:rPr>
        <w:t>Wevo</w:t>
      </w:r>
      <w:proofErr w:type="spellEnd"/>
      <w:r w:rsidRPr="00D53580">
        <w:rPr>
          <w:rFonts w:ascii="Arial" w:hAnsi="Arial" w:cs="Arial"/>
        </w:rPr>
        <w:t>-Klebesysteme werden die beim Ladevorgang entstehenden Temperaturen zuverlässig von den Batteriezellen an den Kühlkörper abgeleitet (Bildquelle: © Bildwerk</w:t>
      </w:r>
      <w:r w:rsidRPr="00D53580">
        <w:rPr>
          <w:rFonts w:ascii="Arial" w:hAnsi="Arial" w:cs="Arial"/>
        </w:rPr>
        <w:t xml:space="preserve"> </w:t>
      </w:r>
      <w:r w:rsidRPr="00D53580">
        <w:rPr>
          <w:rFonts w:ascii="Arial" w:hAnsi="Arial" w:cs="Arial"/>
        </w:rPr>
        <w:t>– stock.adobe.com).</w:t>
      </w:r>
    </w:p>
    <w:p w14:paraId="71C8560A" w14:textId="45E8519D" w:rsidR="00641300" w:rsidRDefault="00641300" w:rsidP="00D31762">
      <w:pPr>
        <w:spacing w:line="360" w:lineRule="auto"/>
        <w:rPr>
          <w:rFonts w:ascii="Arial" w:hAnsi="Arial" w:cs="Arial"/>
        </w:rPr>
      </w:pPr>
    </w:p>
    <w:p w14:paraId="7C8FD07E" w14:textId="77777777" w:rsidR="00D53580" w:rsidRPr="00B35083" w:rsidRDefault="00D53580" w:rsidP="00D31762">
      <w:pPr>
        <w:spacing w:line="360" w:lineRule="auto"/>
        <w:rPr>
          <w:rFonts w:ascii="Arial" w:hAnsi="Arial" w:cs="Arial"/>
        </w:rPr>
      </w:pPr>
    </w:p>
    <w:p w14:paraId="4CCF16DE" w14:textId="77777777" w:rsidR="00AD0B70" w:rsidRPr="00B35083" w:rsidRDefault="00AD0B70" w:rsidP="00AD0B70">
      <w:pPr>
        <w:widowControl w:val="0"/>
        <w:spacing w:line="360" w:lineRule="auto"/>
        <w:rPr>
          <w:rFonts w:ascii="Arial" w:eastAsia="Times New Roman" w:hAnsi="Arial" w:cs="Arial"/>
          <w:b/>
          <w:i/>
          <w:iCs/>
        </w:rPr>
      </w:pPr>
      <w:r w:rsidRPr="00B35083">
        <w:rPr>
          <w:rFonts w:ascii="Arial" w:eastAsia="Times New Roman" w:hAnsi="Arial" w:cs="Arial"/>
          <w:b/>
          <w:i/>
          <w:iCs/>
        </w:rPr>
        <w:t xml:space="preserve">Über </w:t>
      </w:r>
      <w:proofErr w:type="spellStart"/>
      <w:r w:rsidRPr="00B35083">
        <w:rPr>
          <w:rFonts w:ascii="Arial" w:eastAsia="Times New Roman" w:hAnsi="Arial" w:cs="Arial"/>
          <w:b/>
          <w:i/>
          <w:iCs/>
        </w:rPr>
        <w:t>Wevo</w:t>
      </w:r>
      <w:proofErr w:type="spellEnd"/>
    </w:p>
    <w:p w14:paraId="3FAD2CE6" w14:textId="77777777" w:rsidR="00AD0B70" w:rsidRPr="00B35083" w:rsidRDefault="00AD0B70" w:rsidP="00AD0B70">
      <w:pPr>
        <w:widowControl w:val="0"/>
        <w:spacing w:line="360" w:lineRule="auto"/>
        <w:rPr>
          <w:rFonts w:ascii="Arial" w:eastAsia="Times New Roman" w:hAnsi="Arial" w:cs="Arial"/>
          <w:bCs/>
          <w:i/>
          <w:iCs/>
        </w:rPr>
      </w:pPr>
    </w:p>
    <w:p w14:paraId="71A03CC2" w14:textId="586C90D9" w:rsidR="00AD0B70" w:rsidRPr="00B35083" w:rsidRDefault="00AD0B70" w:rsidP="00AD0B70">
      <w:pPr>
        <w:widowControl w:val="0"/>
        <w:spacing w:line="360" w:lineRule="auto"/>
        <w:rPr>
          <w:rFonts w:ascii="Arial" w:eastAsia="Times New Roman" w:hAnsi="Arial" w:cs="Arial"/>
          <w:bCs/>
        </w:rPr>
      </w:pPr>
      <w:r w:rsidRPr="00B35083">
        <w:rPr>
          <w:rFonts w:ascii="Arial" w:eastAsia="Times New Roman" w:hAnsi="Arial" w:cs="Arial"/>
          <w:bCs/>
          <w:i/>
          <w:iCs/>
        </w:rPr>
        <w:t xml:space="preserve">Die WEVO-CHEMIE GmbH ist ein international tätiges, unabhängiges </w:t>
      </w:r>
      <w:r w:rsidR="00A97F1C">
        <w:rPr>
          <w:rFonts w:ascii="Arial" w:eastAsia="Times New Roman" w:hAnsi="Arial" w:cs="Arial"/>
          <w:bCs/>
          <w:i/>
          <w:iCs/>
        </w:rPr>
        <w:t>Chemie-Unternehmen</w:t>
      </w:r>
      <w:r w:rsidRPr="00B35083">
        <w:rPr>
          <w:rFonts w:ascii="Arial" w:eastAsia="Times New Roman" w:hAnsi="Arial" w:cs="Arial"/>
          <w:bCs/>
          <w:i/>
          <w:iCs/>
        </w:rPr>
        <w:t xml:space="preserve"> mit Sitz in Deutschland und </w:t>
      </w:r>
      <w:r w:rsidR="00A97F1C">
        <w:rPr>
          <w:rFonts w:ascii="Arial" w:eastAsia="Times New Roman" w:hAnsi="Arial" w:cs="Arial"/>
          <w:bCs/>
          <w:i/>
          <w:iCs/>
        </w:rPr>
        <w:t xml:space="preserve">weiteren </w:t>
      </w:r>
      <w:r w:rsidR="00DA46EE">
        <w:rPr>
          <w:rFonts w:ascii="Arial" w:eastAsia="Times New Roman" w:hAnsi="Arial" w:cs="Arial"/>
          <w:bCs/>
          <w:i/>
          <w:iCs/>
        </w:rPr>
        <w:t>U</w:t>
      </w:r>
      <w:r w:rsidRPr="00B35083">
        <w:rPr>
          <w:rFonts w:ascii="Arial" w:eastAsia="Times New Roman" w:hAnsi="Arial" w:cs="Arial"/>
          <w:bCs/>
          <w:i/>
          <w:iCs/>
        </w:rPr>
        <w:t>nternehmen in Asien</w:t>
      </w:r>
      <w:r w:rsidR="00076DD5">
        <w:rPr>
          <w:rFonts w:ascii="Arial" w:eastAsia="Times New Roman" w:hAnsi="Arial" w:cs="Arial"/>
          <w:bCs/>
          <w:i/>
          <w:iCs/>
        </w:rPr>
        <w:t>, China</w:t>
      </w:r>
      <w:r w:rsidRPr="00B35083">
        <w:rPr>
          <w:rFonts w:ascii="Arial" w:eastAsia="Times New Roman" w:hAnsi="Arial" w:cs="Arial"/>
          <w:bCs/>
          <w:i/>
          <w:iCs/>
        </w:rPr>
        <w:t xml:space="preserve"> und den USA. </w:t>
      </w:r>
      <w:proofErr w:type="spellStart"/>
      <w:r w:rsidRPr="00B35083">
        <w:rPr>
          <w:rFonts w:ascii="Arial" w:eastAsia="Times New Roman" w:hAnsi="Arial" w:cs="Arial"/>
          <w:bCs/>
          <w:i/>
          <w:iCs/>
        </w:rPr>
        <w:t>Wevo</w:t>
      </w:r>
      <w:proofErr w:type="spellEnd"/>
      <w:r w:rsidRPr="00B35083">
        <w:rPr>
          <w:rFonts w:ascii="Arial" w:eastAsia="Times New Roman" w:hAnsi="Arial" w:cs="Arial"/>
          <w:bCs/>
          <w:i/>
          <w:iCs/>
        </w:rPr>
        <w:t xml:space="preserve"> entwickelt und fertigt </w:t>
      </w:r>
      <w:r w:rsidRPr="00B35083">
        <w:rPr>
          <w:rFonts w:ascii="Arial" w:eastAsia="Times New Roman" w:hAnsi="Arial" w:cs="Arial"/>
          <w:bCs/>
          <w:i/>
          <w:iCs/>
        </w:rPr>
        <w:lastRenderedPageBreak/>
        <w:t xml:space="preserve">innovative Vergussanwendungen sowie spezielle Kleb- und Dichtstoffe auf Basis von Polyurethan, Epoxid und Silikon – vorwiegend für individuelle Anwendungen in elektrischen und elektronischen Bauteilen. </w:t>
      </w:r>
      <w:proofErr w:type="spellStart"/>
      <w:r w:rsidRPr="00B35083">
        <w:rPr>
          <w:rFonts w:ascii="Arial" w:eastAsia="Times New Roman" w:hAnsi="Arial" w:cs="Arial"/>
          <w:bCs/>
          <w:i/>
          <w:iCs/>
        </w:rPr>
        <w:t>Wevo</w:t>
      </w:r>
      <w:proofErr w:type="spellEnd"/>
      <w:r w:rsidRPr="00B35083">
        <w:rPr>
          <w:rFonts w:ascii="Arial" w:eastAsia="Times New Roman" w:hAnsi="Arial" w:cs="Arial"/>
          <w:bCs/>
          <w:i/>
          <w:iCs/>
        </w:rPr>
        <w:t>-Produkte schützen empfindliche Komponenten vor Chemikalien, Vibration, Fremdkörpern, Staub, Feuchtigkeit und hohen Temperaturen.</w:t>
      </w:r>
    </w:p>
    <w:p w14:paraId="77A93A6D" w14:textId="6E9159D9" w:rsidR="00B35083" w:rsidRDefault="00B35083" w:rsidP="00D31762">
      <w:pPr>
        <w:widowControl w:val="0"/>
        <w:spacing w:line="360" w:lineRule="auto"/>
        <w:rPr>
          <w:rFonts w:ascii="Arial" w:eastAsia="Times New Roman" w:hAnsi="Arial" w:cs="Arial"/>
          <w:bCs/>
        </w:rPr>
      </w:pPr>
    </w:p>
    <w:p w14:paraId="5930D084" w14:textId="77777777" w:rsidR="00DA46EE" w:rsidRPr="00B35083" w:rsidRDefault="00DA46EE" w:rsidP="00D31762">
      <w:pPr>
        <w:widowControl w:val="0"/>
        <w:spacing w:line="360" w:lineRule="auto"/>
        <w:rPr>
          <w:rFonts w:ascii="Arial" w:eastAsia="Times New Roman" w:hAnsi="Arial" w:cs="Arial"/>
          <w:bCs/>
        </w:rPr>
      </w:pPr>
    </w:p>
    <w:p w14:paraId="730865C7" w14:textId="77777777" w:rsidR="00D31762" w:rsidRPr="00A03CA1" w:rsidRDefault="00D31762" w:rsidP="00D31762">
      <w:pPr>
        <w:widowControl w:val="0"/>
        <w:spacing w:line="360" w:lineRule="auto"/>
        <w:rPr>
          <w:rFonts w:ascii="Arial" w:eastAsia="Times New Roman" w:hAnsi="Arial" w:cs="Arial"/>
          <w:b/>
          <w:i/>
          <w:iCs/>
        </w:rPr>
      </w:pPr>
      <w:r w:rsidRPr="00A03CA1">
        <w:rPr>
          <w:rFonts w:ascii="Arial" w:eastAsia="Times New Roman" w:hAnsi="Arial" w:cs="Arial"/>
          <w:b/>
          <w:i/>
          <w:iCs/>
        </w:rPr>
        <w:t>Pressekontakt</w:t>
      </w:r>
    </w:p>
    <w:p w14:paraId="24357D47" w14:textId="77777777" w:rsidR="00D31762" w:rsidRPr="00A03CA1" w:rsidRDefault="00D31762" w:rsidP="00D31762">
      <w:pPr>
        <w:widowControl w:val="0"/>
        <w:spacing w:line="360" w:lineRule="auto"/>
        <w:rPr>
          <w:rFonts w:ascii="Arial" w:eastAsia="Times New Roman" w:hAnsi="Arial" w:cs="Arial"/>
          <w:bCs/>
          <w:i/>
          <w:iCs/>
        </w:rPr>
      </w:pPr>
    </w:p>
    <w:p w14:paraId="3313DB8B" w14:textId="7F648AD3"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 xml:space="preserve">Alexandra </w:t>
      </w:r>
      <w:r w:rsidR="00076DD5" w:rsidRPr="00A03CA1">
        <w:rPr>
          <w:rFonts w:ascii="Arial" w:eastAsia="Times New Roman" w:hAnsi="Arial" w:cs="Arial"/>
          <w:bCs/>
          <w:i/>
          <w:iCs/>
        </w:rPr>
        <w:t>Heißenbüttel</w:t>
      </w:r>
    </w:p>
    <w:p w14:paraId="7357E1BA" w14:textId="01D54E42" w:rsidR="000B2AED" w:rsidRPr="00A03CA1" w:rsidRDefault="000B2AED" w:rsidP="00D31762">
      <w:pPr>
        <w:widowControl w:val="0"/>
        <w:spacing w:line="360" w:lineRule="auto"/>
        <w:rPr>
          <w:rFonts w:ascii="Arial" w:eastAsia="Times New Roman" w:hAnsi="Arial" w:cs="Arial"/>
          <w:bCs/>
          <w:i/>
          <w:iCs/>
        </w:rPr>
      </w:pPr>
      <w:r w:rsidRPr="00A03CA1">
        <w:rPr>
          <w:rFonts w:ascii="Arial" w:eastAsia="Times New Roman" w:hAnsi="Arial" w:cs="Arial"/>
          <w:bCs/>
          <w:i/>
          <w:iCs/>
        </w:rPr>
        <w:t>Dr. Neidlinger Consulting</w:t>
      </w:r>
    </w:p>
    <w:p w14:paraId="1BDA39AB" w14:textId="77777777" w:rsidR="00D31762" w:rsidRPr="00A03CA1" w:rsidRDefault="00D31762" w:rsidP="00D31762">
      <w:pPr>
        <w:widowControl w:val="0"/>
        <w:spacing w:line="360" w:lineRule="auto"/>
        <w:rPr>
          <w:rFonts w:ascii="Arial" w:eastAsia="Times New Roman" w:hAnsi="Arial" w:cs="Arial"/>
          <w:bCs/>
          <w:i/>
          <w:iCs/>
        </w:rPr>
      </w:pPr>
      <w:r w:rsidRPr="00A03CA1">
        <w:rPr>
          <w:rFonts w:ascii="Arial" w:eastAsia="Times New Roman" w:hAnsi="Arial" w:cs="Arial"/>
          <w:bCs/>
          <w:i/>
          <w:iCs/>
        </w:rPr>
        <w:t>Tel.: +49 711 167 617 712</w:t>
      </w:r>
    </w:p>
    <w:p w14:paraId="1DE30441" w14:textId="06FF3C79" w:rsidR="00D31762" w:rsidRPr="00B35083" w:rsidRDefault="00D31762" w:rsidP="00D31762">
      <w:pPr>
        <w:widowControl w:val="0"/>
        <w:spacing w:line="360" w:lineRule="auto"/>
        <w:rPr>
          <w:rFonts w:ascii="Arial" w:eastAsia="Times New Roman" w:hAnsi="Arial" w:cs="Arial"/>
          <w:bCs/>
          <w:i/>
          <w:iCs/>
        </w:rPr>
      </w:pPr>
      <w:r w:rsidRPr="00B35083">
        <w:rPr>
          <w:rFonts w:ascii="Arial" w:eastAsia="Times New Roman" w:hAnsi="Arial" w:cs="Arial"/>
          <w:bCs/>
          <w:i/>
          <w:iCs/>
        </w:rPr>
        <w:t>E-Mail: presse@</w:t>
      </w:r>
      <w:r w:rsidR="00D42F46" w:rsidRPr="00B35083">
        <w:rPr>
          <w:rFonts w:ascii="Arial" w:eastAsia="Times New Roman" w:hAnsi="Arial" w:cs="Arial"/>
          <w:bCs/>
          <w:i/>
          <w:iCs/>
        </w:rPr>
        <w:t>wevo-chemie</w:t>
      </w:r>
      <w:r w:rsidRPr="00B35083">
        <w:rPr>
          <w:rFonts w:ascii="Arial" w:eastAsia="Times New Roman" w:hAnsi="Arial" w:cs="Arial"/>
          <w:bCs/>
          <w:i/>
          <w:iCs/>
        </w:rPr>
        <w:t>.de</w:t>
      </w:r>
    </w:p>
    <w:p w14:paraId="2926EEC2" w14:textId="77777777" w:rsidR="00D31762" w:rsidRPr="00B35083" w:rsidRDefault="00D31762" w:rsidP="00D31762">
      <w:pPr>
        <w:spacing w:line="360" w:lineRule="auto"/>
        <w:rPr>
          <w:rFonts w:ascii="Arial" w:hAnsi="Arial" w:cs="Arial"/>
          <w:szCs w:val="20"/>
        </w:rPr>
      </w:pPr>
    </w:p>
    <w:p w14:paraId="55A24458" w14:textId="2EB13543" w:rsidR="00D31762" w:rsidRPr="00B35083" w:rsidRDefault="00D31762" w:rsidP="00D31762">
      <w:pPr>
        <w:spacing w:line="360" w:lineRule="auto"/>
        <w:rPr>
          <w:rFonts w:ascii="Arial" w:hAnsi="Arial" w:cs="Arial"/>
          <w:szCs w:val="20"/>
        </w:rPr>
      </w:pPr>
    </w:p>
    <w:p w14:paraId="4D24C2D4" w14:textId="1E762081" w:rsidR="00D31762" w:rsidRPr="00B35083" w:rsidRDefault="00D31762" w:rsidP="00D31762">
      <w:pPr>
        <w:spacing w:line="360" w:lineRule="auto"/>
        <w:rPr>
          <w:rFonts w:ascii="Arial" w:hAnsi="Arial" w:cs="Arial"/>
          <w:szCs w:val="20"/>
        </w:rPr>
      </w:pPr>
    </w:p>
    <w:sectPr w:rsidR="00D31762" w:rsidRPr="00B35083" w:rsidSect="00D31762">
      <w:headerReference w:type="default" r:id="rId10"/>
      <w:footerReference w:type="default" r:id="rId11"/>
      <w:headerReference w:type="first" r:id="rId12"/>
      <w:footerReference w:type="first" r:id="rId13"/>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BB53" w14:textId="77777777" w:rsidR="005A51B1" w:rsidRDefault="005A51B1" w:rsidP="00E66201">
      <w:r>
        <w:separator/>
      </w:r>
    </w:p>
  </w:endnote>
  <w:endnote w:type="continuationSeparator" w:id="0">
    <w:p w14:paraId="7401E1D5" w14:textId="77777777" w:rsidR="005A51B1" w:rsidRDefault="005A51B1"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Arial"/>
    <w:panose1 w:val="020B0604020202020204"/>
    <w:charset w:val="00"/>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mbria"/>
    <w:panose1 w:val="020B0604020202020204"/>
    <w:charset w:val="00"/>
    <w:family w:val="swiss"/>
    <w:pitch w:val="variable"/>
    <w:sig w:usb0="8000002F" w:usb1="4000200A" w:usb2="00000000" w:usb3="00000000" w:csb0="00000001" w:csb1="00000000"/>
  </w:font>
  <w:font w:name="Wevo Pro">
    <w:altName w:val="Arial"/>
    <w:panose1 w:val="020B0604020202020204"/>
    <w:charset w:val="4D"/>
    <w:family w:val="auto"/>
    <w:pitch w:val="variable"/>
    <w:sig w:usb0="A00000FF" w:usb1="4000204A" w:usb2="00000008" w:usb3="00000000" w:csb0="00000093" w:csb1="00000000"/>
  </w:font>
  <w:font w:name="Wevo Pro UltraLight">
    <w:altName w:val="Arial"/>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CCB3" w14:textId="411CAB04" w:rsidR="00A16D05" w:rsidRPr="00D31762" w:rsidRDefault="00D31762" w:rsidP="00D31762">
    <w:pPr>
      <w:pStyle w:val="Fuzeile"/>
      <w:rPr>
        <w:rFonts w:ascii="Arial" w:hAnsi="Arial" w:cs="Arial"/>
        <w:sz w:val="16"/>
        <w:szCs w:val="16"/>
      </w:rPr>
    </w:pPr>
    <w:r>
      <w:rPr>
        <w:rFonts w:ascii="Arial" w:hAnsi="Arial" w:cs="Arial"/>
        <w:noProof/>
        <w:sz w:val="16"/>
        <w:szCs w:val="16"/>
        <w:lang w:eastAsia="de-DE"/>
      </w:rPr>
      <mc:AlternateContent>
        <mc:Choice Requires="wps">
          <w:drawing>
            <wp:anchor distT="0" distB="0" distL="114300" distR="114300" simplePos="0" relativeHeight="251691008" behindDoc="0" locked="0" layoutInCell="1" allowOverlap="1" wp14:anchorId="441F19A8" wp14:editId="5BF75A27">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F19A8"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" filled="f" stroked="f" strokeweight=".5pt">
              <v:textbox>
                <w:txbxContent>
                  <w:p w14:paraId="0F886585" w14:textId="77777777" w:rsidR="00D31762" w:rsidRPr="00AF75C9" w:rsidRDefault="00D31762" w:rsidP="00D31762">
                    <w:pPr>
                      <w:jc w:val="right"/>
                      <w:rPr>
                        <w:sz w:val="16"/>
                        <w:szCs w:val="20"/>
                      </w:rPr>
                    </w:pPr>
                    <w:r w:rsidRPr="00AF75C9">
                      <w:rPr>
                        <w:rFonts w:ascii="Arial" w:hAnsi="Arial" w:cs="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D541F5">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2355A3">
      <w:rPr>
        <w:rFonts w:ascii="Arial" w:hAnsi="Arial" w:cs="Arial"/>
        <w:sz w:val="16"/>
        <w:szCs w:val="16"/>
      </w:rPr>
      <w:t xml:space="preserve">WEVO-CHEMIE GmbH </w:t>
    </w:r>
    <w:r w:rsidRPr="002355A3">
      <w:rPr>
        <w:rFonts w:ascii="Arial" w:hAnsi="Arial" w:cs="Arial"/>
        <w:sz w:val="16"/>
        <w:szCs w:val="16"/>
      </w:rPr>
      <w:sym w:font="Symbol" w:char="F0D7"/>
    </w:r>
    <w:r w:rsidRPr="002355A3">
      <w:rPr>
        <w:rFonts w:ascii="Arial" w:hAnsi="Arial" w:cs="Arial"/>
        <w:sz w:val="16"/>
        <w:szCs w:val="16"/>
      </w:rPr>
      <w:t xml:space="preserve"> Schönbergstraße 14 </w:t>
    </w:r>
    <w:r w:rsidRPr="002355A3">
      <w:rPr>
        <w:rFonts w:ascii="Arial" w:hAnsi="Arial" w:cs="Arial"/>
        <w:sz w:val="16"/>
        <w:szCs w:val="16"/>
      </w:rPr>
      <w:sym w:font="Symbol" w:char="F0D7"/>
    </w:r>
    <w:r w:rsidRPr="002355A3">
      <w:rPr>
        <w:rFonts w:ascii="Arial" w:hAnsi="Arial" w:cs="Arial"/>
        <w:sz w:val="16"/>
        <w:szCs w:val="16"/>
      </w:rPr>
      <w:t xml:space="preserve"> 73760 Ostfildern-Kemnat </w:t>
    </w:r>
    <w:r w:rsidRPr="002355A3">
      <w:rPr>
        <w:rFonts w:ascii="Arial" w:hAnsi="Arial" w:cs="Arial"/>
        <w:sz w:val="16"/>
        <w:szCs w:val="16"/>
      </w:rPr>
      <w:sym w:font="Symbol" w:char="F0D7"/>
    </w:r>
    <w:r w:rsidRPr="002355A3">
      <w:rPr>
        <w:rFonts w:ascii="Arial" w:hAnsi="Arial" w:cs="Arial"/>
        <w:sz w:val="16"/>
        <w:szCs w:val="16"/>
      </w:rPr>
      <w:t xml:space="preserve"> </w:t>
    </w:r>
    <w:r>
      <w:rPr>
        <w:rFonts w:ascii="Arial" w:hAnsi="Arial" w:cs="Arial"/>
        <w:sz w:val="16"/>
        <w:szCs w:val="16"/>
      </w:rPr>
      <w:t>presse@wevo-chemie.de</w:t>
    </w:r>
    <w:hyperlink r:id="rId1" w:history="1"/>
    <w:r w:rsidRPr="002355A3">
      <w:rPr>
        <w:rFonts w:ascii="Arial" w:hAnsi="Arial" w:cs="Arial"/>
        <w:sz w:val="16"/>
        <w:szCs w:val="16"/>
      </w:rPr>
      <w:t xml:space="preserve"> </w:t>
    </w:r>
    <w:r w:rsidRPr="002355A3">
      <w:rPr>
        <w:rFonts w:ascii="Arial" w:hAnsi="Arial" w:cs="Arial"/>
        <w:sz w:val="16"/>
        <w:szCs w:val="16"/>
      </w:rPr>
      <w:sym w:font="Symbol" w:char="F0D7"/>
    </w:r>
    <w:r w:rsidRPr="002355A3">
      <w:rPr>
        <w:rFonts w:ascii="Arial" w:hAnsi="Arial" w:cs="Arial"/>
        <w:sz w:val="16"/>
        <w:szCs w:val="16"/>
      </w:rPr>
      <w:t xml:space="preserve"> wevo-chemie.de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8210" w14:textId="0B43D54F" w:rsidR="005D5D9F" w:rsidRPr="005D5D9F" w:rsidRDefault="005D5D9F" w:rsidP="00D31762">
    <w:pPr>
      <w:pStyle w:val="Footer"/>
      <w:spacing w:before="600"/>
      <w:jc w:val="left"/>
    </w:pPr>
    <w:r>
      <w:t xml:space="preserve">WEVO-CHEMIE GmbH · </w:t>
    </w:r>
    <w:proofErr w:type="spellStart"/>
    <w:r>
      <w:t>Schönbergstrasse</w:t>
    </w:r>
    <w:proofErr w:type="spellEnd"/>
    <w:r>
      <w:t xml:space="preserve"> 14 · 73760 Ostfildern-Kemnat · </w:t>
    </w:r>
    <w:r w:rsidR="00D31762">
      <w:t>presse</w:t>
    </w:r>
    <w:r>
      <w:t>@wevo-chemie.de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F1767" w14:textId="77777777" w:rsidR="005A51B1" w:rsidRDefault="005A51B1" w:rsidP="00E66201">
      <w:r>
        <w:separator/>
      </w:r>
    </w:p>
  </w:footnote>
  <w:footnote w:type="continuationSeparator" w:id="0">
    <w:p w14:paraId="77ECF8D5" w14:textId="77777777" w:rsidR="005A51B1" w:rsidRDefault="005A51B1"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BC17" w14:textId="77777777" w:rsidR="00D31762" w:rsidRDefault="00D31762">
    <w:pPr>
      <w:pStyle w:val="Kopfzeile"/>
    </w:pPr>
  </w:p>
  <w:p w14:paraId="4EBF6FDF" w14:textId="7F5F0067" w:rsidR="00D31762" w:rsidRPr="00D31762" w:rsidRDefault="00D31762">
    <w:pPr>
      <w:pStyle w:val="Kopfzeile"/>
      <w:rPr>
        <w:sz w:val="24"/>
        <w:szCs w:val="24"/>
      </w:rPr>
    </w:pPr>
  </w:p>
  <w:p w14:paraId="7A9F6F18" w14:textId="3B4A6522" w:rsidR="00D31762" w:rsidRPr="00D31762" w:rsidRDefault="00D31762">
    <w:pPr>
      <w:pStyle w:val="Kopfzeile"/>
      <w:rPr>
        <w:sz w:val="24"/>
        <w:szCs w:val="24"/>
      </w:rPr>
    </w:pPr>
  </w:p>
  <w:p w14:paraId="4DA7EED0" w14:textId="77777777" w:rsidR="00D31762" w:rsidRPr="00D31762" w:rsidRDefault="00D31762">
    <w:pPr>
      <w:pStyle w:val="Kopfzeile"/>
      <w:rPr>
        <w:sz w:val="24"/>
        <w:szCs w:val="24"/>
      </w:rPr>
    </w:pPr>
  </w:p>
  <w:p w14:paraId="21339109" w14:textId="723391CA" w:rsidR="00D31762" w:rsidRPr="000F461C" w:rsidRDefault="0049254F" w:rsidP="00D31762">
    <w:pPr>
      <w:pStyle w:val="Kopfzeile"/>
      <w:rPr>
        <w:rFonts w:ascii="Arial" w:hAnsi="Arial" w:cs="Arial"/>
        <w:sz w:val="28"/>
        <w:szCs w:val="28"/>
      </w:rPr>
    </w:pPr>
    <w:r>
      <w:rPr>
        <w:rFonts w:ascii="Arial" w:hAnsi="Arial" w:cs="Arial"/>
        <w:sz w:val="28"/>
        <w:szCs w:val="28"/>
      </w:rPr>
      <w:t>Presseinformation</w:t>
    </w:r>
  </w:p>
  <w:p w14:paraId="524FC3A3" w14:textId="2FA2398D" w:rsidR="00D31762" w:rsidRPr="00E14CE0" w:rsidRDefault="00D31762" w:rsidP="00D31762">
    <w:pPr>
      <w:pStyle w:val="Kopfzeile"/>
    </w:pPr>
  </w:p>
  <w:p w14:paraId="437CCC20" w14:textId="543AF900" w:rsidR="00D31762" w:rsidRDefault="00D53580">
    <w:pPr>
      <w:pStyle w:val="Kopfzeile"/>
    </w:pPr>
    <w:r>
      <w:t>28</w:t>
    </w:r>
    <w:r w:rsidR="0049254F">
      <w:t xml:space="preserve">. </w:t>
    </w:r>
    <w:r>
      <w:t>November</w:t>
    </w:r>
    <w:r w:rsidR="0049254F">
      <w:t xml:space="preserve"> </w:t>
    </w:r>
    <w:r>
      <w:t>2022</w:t>
    </w:r>
  </w:p>
  <w:p w14:paraId="617B70F6" w14:textId="53FB7E80" w:rsidR="00D31762" w:rsidRDefault="00D31762">
    <w:pPr>
      <w:pStyle w:val="Kopfzeile"/>
    </w:pPr>
  </w:p>
  <w:p w14:paraId="7230D2D5" w14:textId="77777777" w:rsidR="007C6B85" w:rsidRDefault="007C6B85">
    <w:pPr>
      <w:pStyle w:val="Kopfzeile"/>
    </w:pPr>
  </w:p>
  <w:p w14:paraId="7651C56E" w14:textId="77777777" w:rsidR="00D31762" w:rsidRDefault="00D31762">
    <w:pPr>
      <w:pStyle w:val="Kopfzeile"/>
    </w:pPr>
  </w:p>
  <w:p w14:paraId="08094751" w14:textId="25AFB9E6" w:rsidR="00431F75" w:rsidRDefault="00FB45D2">
    <w:pPr>
      <w:pStyle w:val="Kopfzeile"/>
    </w:pPr>
    <w:r w:rsidRPr="00FB45D2">
      <w:rPr>
        <w:noProof/>
        <w:lang w:eastAsia="de-DE"/>
      </w:rPr>
      <mc:AlternateContent>
        <mc:Choice Requires="wps">
          <w:drawing>
            <wp:anchor distT="0" distB="0" distL="114300" distR="114300" simplePos="0" relativeHeight="251687936" behindDoc="0" locked="0" layoutInCell="1" allowOverlap="1" wp14:anchorId="2D2B146C" wp14:editId="4C41462E">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5C85B"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SGpuAIAAOkFAAAOAAAAZHJzL2Uyb0RvYy54bWysVFFv2yAQfp+0/4B4X21H6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" fillcolor="#272727 [2749]" stroked="f" strokeweight="2pt">
              <o:lock v:ext="edit" aspectratio="t"/>
              <w10:wrap anchorx="page" anchory="page"/>
            </v:oval>
          </w:pict>
        </mc:Fallback>
      </mc:AlternateContent>
    </w:r>
    <w:r w:rsidRPr="00FB45D2">
      <w:rPr>
        <w:noProof/>
        <w:lang w:eastAsia="de-DE"/>
      </w:rPr>
      <mc:AlternateContent>
        <mc:Choice Requires="wps">
          <w:drawing>
            <wp:anchor distT="0" distB="0" distL="114300" distR="114300" simplePos="0" relativeHeight="251688960" behindDoc="0" locked="0" layoutInCell="1" allowOverlap="1" wp14:anchorId="7183665C" wp14:editId="3967126E">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FB37E"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JRz&#13;&#10;2k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00431F75" w:rsidRPr="00431F75">
      <w:rPr>
        <w:noProof/>
        <w:lang w:eastAsia="de-DE"/>
      </w:rPr>
      <w:drawing>
        <wp:anchor distT="0" distB="0" distL="114300" distR="114300" simplePos="0" relativeHeight="251685888" behindDoc="0" locked="1" layoutInCell="1" allowOverlap="1" wp14:anchorId="7A88BEA4" wp14:editId="5D113D4E">
          <wp:simplePos x="0" y="0"/>
          <wp:positionH relativeFrom="margin">
            <wp:posOffset>3952240</wp:posOffset>
          </wp:positionH>
          <wp:positionV relativeFrom="page">
            <wp:posOffset>362585</wp:posOffset>
          </wp:positionV>
          <wp:extent cx="2339975" cy="636905"/>
          <wp:effectExtent l="0" t="0" r="3175" b="0"/>
          <wp:wrapNone/>
          <wp:docPr id="2" name="Grafik 2"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D3D9" w14:textId="77777777" w:rsidR="00D31762" w:rsidRDefault="00D31762" w:rsidP="002F0D64"/>
  <w:p w14:paraId="09558E85" w14:textId="77777777" w:rsidR="00D31762" w:rsidRDefault="00D31762" w:rsidP="002F0D64"/>
  <w:p w14:paraId="3D1F41BB" w14:textId="77777777" w:rsidR="00D31762" w:rsidRDefault="00D31762" w:rsidP="002F0D64"/>
  <w:p w14:paraId="34EF5FF3" w14:textId="77777777" w:rsidR="00D31762" w:rsidRDefault="00D31762" w:rsidP="00D31762">
    <w:pPr>
      <w:pStyle w:val="Kopfzeile"/>
      <w:rPr>
        <w:rFonts w:ascii="Arial" w:hAnsi="Arial" w:cs="Arial"/>
        <w:sz w:val="28"/>
        <w:szCs w:val="28"/>
      </w:rPr>
    </w:pPr>
  </w:p>
  <w:p w14:paraId="5BE9242B" w14:textId="32493266" w:rsidR="002A4E7D" w:rsidRPr="00166EBC" w:rsidRDefault="00CB4281" w:rsidP="002F0D64">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80768" behindDoc="0" locked="0" layoutInCell="1" allowOverlap="1" wp14:anchorId="3A30E68A" wp14:editId="644A03CF">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70BB6"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" fillcolor="#272727 [2749]" stroked="f" strokeweight="2pt">
              <o:lock v:ext="edit" aspectratio="t"/>
              <w10:wrap anchorx="page" anchory="page"/>
            </v:oval>
          </w:pict>
        </mc:Fallback>
      </mc:AlternateContent>
    </w:r>
    <w:r w:rsidRPr="00166EBC">
      <w:rPr>
        <w:rFonts w:ascii="Wevo Pro Light" w:hAnsi="Wevo Pro Light" w:cs="Wevo Pro Light"/>
        <w:noProof/>
        <w:color w:val="262626" w:themeColor="text1" w:themeTint="D9"/>
        <w:lang w:eastAsia="de-DE"/>
      </w:rPr>
      <mc:AlternateContent>
        <mc:Choice Requires="wps">
          <w:drawing>
            <wp:anchor distT="0" distB="0" distL="114300" distR="114300" simplePos="0" relativeHeight="251678720" behindDoc="0" locked="0" layoutInCell="1" allowOverlap="1" wp14:anchorId="71166A85" wp14:editId="063C9721">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F704E"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" fillcolor="#272727 [2749]" stroked="f" strokeweight="2pt">
              <o:lock v:ext="edit" aspectratio="t"/>
              <w10:wrap anchorx="page" anchory="page"/>
            </v:oval>
          </w:pict>
        </mc:Fallback>
      </mc:AlternateContent>
    </w:r>
    <w:r w:rsidR="00A95791" w:rsidRPr="00166EBC">
      <w:rPr>
        <w:rFonts w:ascii="Wevo Pro Light" w:hAnsi="Wevo Pro Light" w:cs="Wevo Pro Light"/>
        <w:noProof/>
        <w:lang w:eastAsia="de-DE"/>
      </w:rPr>
      <w:drawing>
        <wp:anchor distT="0" distB="0" distL="114300" distR="114300" simplePos="0" relativeHeight="251677696" behindDoc="0" locked="1" layoutInCell="1" allowOverlap="1" wp14:anchorId="092ACA0A" wp14:editId="54B2D719">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55710939">
    <w:abstractNumId w:val="13"/>
  </w:num>
  <w:num w:numId="2" w16cid:durableId="103699218">
    <w:abstractNumId w:val="13"/>
  </w:num>
  <w:num w:numId="3" w16cid:durableId="1304459024">
    <w:abstractNumId w:val="13"/>
  </w:num>
  <w:num w:numId="4" w16cid:durableId="931813347">
    <w:abstractNumId w:val="13"/>
  </w:num>
  <w:num w:numId="5" w16cid:durableId="1116948533">
    <w:abstractNumId w:val="10"/>
  </w:num>
  <w:num w:numId="6" w16cid:durableId="772477030">
    <w:abstractNumId w:val="15"/>
  </w:num>
  <w:num w:numId="7" w16cid:durableId="850417771">
    <w:abstractNumId w:val="11"/>
  </w:num>
  <w:num w:numId="8" w16cid:durableId="187259615">
    <w:abstractNumId w:val="0"/>
  </w:num>
  <w:num w:numId="9" w16cid:durableId="1786535275">
    <w:abstractNumId w:val="1"/>
  </w:num>
  <w:num w:numId="10" w16cid:durableId="1200321792">
    <w:abstractNumId w:val="2"/>
  </w:num>
  <w:num w:numId="11" w16cid:durableId="381953108">
    <w:abstractNumId w:val="3"/>
  </w:num>
  <w:num w:numId="12" w16cid:durableId="248733962">
    <w:abstractNumId w:val="8"/>
  </w:num>
  <w:num w:numId="13" w16cid:durableId="1861040574">
    <w:abstractNumId w:val="4"/>
  </w:num>
  <w:num w:numId="14" w16cid:durableId="1682201927">
    <w:abstractNumId w:val="5"/>
  </w:num>
  <w:num w:numId="15" w16cid:durableId="1191837845">
    <w:abstractNumId w:val="6"/>
  </w:num>
  <w:num w:numId="16" w16cid:durableId="1549223043">
    <w:abstractNumId w:val="7"/>
  </w:num>
  <w:num w:numId="17" w16cid:durableId="1625885689">
    <w:abstractNumId w:val="9"/>
  </w:num>
  <w:num w:numId="18" w16cid:durableId="1183202120">
    <w:abstractNumId w:val="12"/>
  </w:num>
  <w:num w:numId="19" w16cid:durableId="20233167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F93"/>
    <w:rsid w:val="00010E4B"/>
    <w:rsid w:val="00014A09"/>
    <w:rsid w:val="00021B29"/>
    <w:rsid w:val="0004306D"/>
    <w:rsid w:val="000433CC"/>
    <w:rsid w:val="000452D4"/>
    <w:rsid w:val="000529B0"/>
    <w:rsid w:val="00055103"/>
    <w:rsid w:val="0005713B"/>
    <w:rsid w:val="00060446"/>
    <w:rsid w:val="00071FB3"/>
    <w:rsid w:val="00076DD5"/>
    <w:rsid w:val="00080A87"/>
    <w:rsid w:val="00085B54"/>
    <w:rsid w:val="00096A7C"/>
    <w:rsid w:val="000970A1"/>
    <w:rsid w:val="000A7D77"/>
    <w:rsid w:val="000B0C7C"/>
    <w:rsid w:val="000B2AED"/>
    <w:rsid w:val="000C3A5E"/>
    <w:rsid w:val="000D054F"/>
    <w:rsid w:val="000D326C"/>
    <w:rsid w:val="000D57A8"/>
    <w:rsid w:val="001018F6"/>
    <w:rsid w:val="00102529"/>
    <w:rsid w:val="00111697"/>
    <w:rsid w:val="00117A7F"/>
    <w:rsid w:val="0012059B"/>
    <w:rsid w:val="00123A01"/>
    <w:rsid w:val="00142BF0"/>
    <w:rsid w:val="00155B87"/>
    <w:rsid w:val="00166279"/>
    <w:rsid w:val="00166EBC"/>
    <w:rsid w:val="00182F5B"/>
    <w:rsid w:val="00196589"/>
    <w:rsid w:val="00197997"/>
    <w:rsid w:val="001A6298"/>
    <w:rsid w:val="001B4A3B"/>
    <w:rsid w:val="001B789D"/>
    <w:rsid w:val="001C4E02"/>
    <w:rsid w:val="001D3BE5"/>
    <w:rsid w:val="001E63F9"/>
    <w:rsid w:val="001F2B18"/>
    <w:rsid w:val="00223CAC"/>
    <w:rsid w:val="00226E42"/>
    <w:rsid w:val="00233987"/>
    <w:rsid w:val="00250632"/>
    <w:rsid w:val="00266B08"/>
    <w:rsid w:val="00267168"/>
    <w:rsid w:val="002772AA"/>
    <w:rsid w:val="00293EC7"/>
    <w:rsid w:val="002A4E7D"/>
    <w:rsid w:val="002B0072"/>
    <w:rsid w:val="002B25A8"/>
    <w:rsid w:val="002B5D55"/>
    <w:rsid w:val="002B6700"/>
    <w:rsid w:val="002B75AE"/>
    <w:rsid w:val="002E1281"/>
    <w:rsid w:val="002E46A9"/>
    <w:rsid w:val="002E6F62"/>
    <w:rsid w:val="002F0D64"/>
    <w:rsid w:val="00305368"/>
    <w:rsid w:val="00310EEB"/>
    <w:rsid w:val="00312C4A"/>
    <w:rsid w:val="00332E5E"/>
    <w:rsid w:val="0033325B"/>
    <w:rsid w:val="003513A8"/>
    <w:rsid w:val="00362B2A"/>
    <w:rsid w:val="003632BD"/>
    <w:rsid w:val="00367BC2"/>
    <w:rsid w:val="00390E92"/>
    <w:rsid w:val="0039371E"/>
    <w:rsid w:val="003C29B5"/>
    <w:rsid w:val="003D6169"/>
    <w:rsid w:val="003E3FFD"/>
    <w:rsid w:val="003E579E"/>
    <w:rsid w:val="003E6733"/>
    <w:rsid w:val="003F1012"/>
    <w:rsid w:val="003F617B"/>
    <w:rsid w:val="0040349F"/>
    <w:rsid w:val="004043C4"/>
    <w:rsid w:val="004044C8"/>
    <w:rsid w:val="004165B7"/>
    <w:rsid w:val="00420DF4"/>
    <w:rsid w:val="00422589"/>
    <w:rsid w:val="00431F75"/>
    <w:rsid w:val="004406E1"/>
    <w:rsid w:val="004443B2"/>
    <w:rsid w:val="004810A7"/>
    <w:rsid w:val="0049254F"/>
    <w:rsid w:val="004C2EBF"/>
    <w:rsid w:val="004D6B21"/>
    <w:rsid w:val="004E07D4"/>
    <w:rsid w:val="004E760E"/>
    <w:rsid w:val="00502755"/>
    <w:rsid w:val="00526260"/>
    <w:rsid w:val="005412E5"/>
    <w:rsid w:val="0054378F"/>
    <w:rsid w:val="00553E23"/>
    <w:rsid w:val="00561CB8"/>
    <w:rsid w:val="00562C4F"/>
    <w:rsid w:val="00572C3B"/>
    <w:rsid w:val="00580F65"/>
    <w:rsid w:val="00584061"/>
    <w:rsid w:val="005A51B1"/>
    <w:rsid w:val="005C2518"/>
    <w:rsid w:val="005D5D9F"/>
    <w:rsid w:val="005E5EF1"/>
    <w:rsid w:val="00602691"/>
    <w:rsid w:val="006062BE"/>
    <w:rsid w:val="006070B6"/>
    <w:rsid w:val="00641300"/>
    <w:rsid w:val="00641515"/>
    <w:rsid w:val="00646AA4"/>
    <w:rsid w:val="0064736A"/>
    <w:rsid w:val="00676C31"/>
    <w:rsid w:val="006A5ACD"/>
    <w:rsid w:val="006A69E6"/>
    <w:rsid w:val="006C1EFA"/>
    <w:rsid w:val="006C2AEB"/>
    <w:rsid w:val="006D1E89"/>
    <w:rsid w:val="006E1F66"/>
    <w:rsid w:val="006E1FC2"/>
    <w:rsid w:val="006F45DE"/>
    <w:rsid w:val="00700700"/>
    <w:rsid w:val="00702C88"/>
    <w:rsid w:val="00703B3A"/>
    <w:rsid w:val="00722CC1"/>
    <w:rsid w:val="00726E5C"/>
    <w:rsid w:val="00740681"/>
    <w:rsid w:val="00751E65"/>
    <w:rsid w:val="00754331"/>
    <w:rsid w:val="00770828"/>
    <w:rsid w:val="00773DE4"/>
    <w:rsid w:val="00782F76"/>
    <w:rsid w:val="007856B0"/>
    <w:rsid w:val="0078743E"/>
    <w:rsid w:val="00795C3D"/>
    <w:rsid w:val="007B77CE"/>
    <w:rsid w:val="007C6B85"/>
    <w:rsid w:val="007D1BED"/>
    <w:rsid w:val="007E6FE5"/>
    <w:rsid w:val="007F1196"/>
    <w:rsid w:val="007F6AAF"/>
    <w:rsid w:val="0080377D"/>
    <w:rsid w:val="00811DB1"/>
    <w:rsid w:val="00821C6C"/>
    <w:rsid w:val="00823D38"/>
    <w:rsid w:val="008328DD"/>
    <w:rsid w:val="00841F51"/>
    <w:rsid w:val="00873F80"/>
    <w:rsid w:val="00877FF6"/>
    <w:rsid w:val="00882586"/>
    <w:rsid w:val="00891FCF"/>
    <w:rsid w:val="008968C0"/>
    <w:rsid w:val="008C2C8A"/>
    <w:rsid w:val="008C2CFD"/>
    <w:rsid w:val="008C382F"/>
    <w:rsid w:val="008D127E"/>
    <w:rsid w:val="008E0B3A"/>
    <w:rsid w:val="008E1A46"/>
    <w:rsid w:val="00900185"/>
    <w:rsid w:val="00903632"/>
    <w:rsid w:val="00910EC1"/>
    <w:rsid w:val="00917251"/>
    <w:rsid w:val="00923218"/>
    <w:rsid w:val="009249AF"/>
    <w:rsid w:val="00927029"/>
    <w:rsid w:val="009311CC"/>
    <w:rsid w:val="009358CF"/>
    <w:rsid w:val="00980A88"/>
    <w:rsid w:val="009A373C"/>
    <w:rsid w:val="009A6746"/>
    <w:rsid w:val="009A6ABD"/>
    <w:rsid w:val="009C56AA"/>
    <w:rsid w:val="009D1DDF"/>
    <w:rsid w:val="009D55B9"/>
    <w:rsid w:val="009D671E"/>
    <w:rsid w:val="009E3774"/>
    <w:rsid w:val="009E4F13"/>
    <w:rsid w:val="009F4B95"/>
    <w:rsid w:val="009F4F84"/>
    <w:rsid w:val="00A03CA1"/>
    <w:rsid w:val="00A06B7B"/>
    <w:rsid w:val="00A06CBD"/>
    <w:rsid w:val="00A11450"/>
    <w:rsid w:val="00A13BEE"/>
    <w:rsid w:val="00A16D05"/>
    <w:rsid w:val="00A20BF8"/>
    <w:rsid w:val="00A21CA3"/>
    <w:rsid w:val="00A2320E"/>
    <w:rsid w:val="00A2383D"/>
    <w:rsid w:val="00A32EDD"/>
    <w:rsid w:val="00A43D7E"/>
    <w:rsid w:val="00A459C0"/>
    <w:rsid w:val="00A7775F"/>
    <w:rsid w:val="00A85DE9"/>
    <w:rsid w:val="00A863A6"/>
    <w:rsid w:val="00A93532"/>
    <w:rsid w:val="00A95791"/>
    <w:rsid w:val="00A9654F"/>
    <w:rsid w:val="00A97F1C"/>
    <w:rsid w:val="00AD0B13"/>
    <w:rsid w:val="00AD0B70"/>
    <w:rsid w:val="00AE6F37"/>
    <w:rsid w:val="00AE721C"/>
    <w:rsid w:val="00AF5941"/>
    <w:rsid w:val="00B05ED2"/>
    <w:rsid w:val="00B16855"/>
    <w:rsid w:val="00B35018"/>
    <w:rsid w:val="00B35083"/>
    <w:rsid w:val="00B362CB"/>
    <w:rsid w:val="00B467BF"/>
    <w:rsid w:val="00B47798"/>
    <w:rsid w:val="00B81C25"/>
    <w:rsid w:val="00BA075C"/>
    <w:rsid w:val="00BA5934"/>
    <w:rsid w:val="00BC1439"/>
    <w:rsid w:val="00BE2F93"/>
    <w:rsid w:val="00BE76CA"/>
    <w:rsid w:val="00C640B4"/>
    <w:rsid w:val="00C723DE"/>
    <w:rsid w:val="00C80F75"/>
    <w:rsid w:val="00CA4531"/>
    <w:rsid w:val="00CB4281"/>
    <w:rsid w:val="00CD046A"/>
    <w:rsid w:val="00CF1AD2"/>
    <w:rsid w:val="00D13AF0"/>
    <w:rsid w:val="00D2738A"/>
    <w:rsid w:val="00D31762"/>
    <w:rsid w:val="00D321DC"/>
    <w:rsid w:val="00D3727A"/>
    <w:rsid w:val="00D42F46"/>
    <w:rsid w:val="00D46F92"/>
    <w:rsid w:val="00D53580"/>
    <w:rsid w:val="00D541F5"/>
    <w:rsid w:val="00D81A8D"/>
    <w:rsid w:val="00D96C38"/>
    <w:rsid w:val="00DA0BE0"/>
    <w:rsid w:val="00DA46EE"/>
    <w:rsid w:val="00DB3D06"/>
    <w:rsid w:val="00DC1B00"/>
    <w:rsid w:val="00DD0A1B"/>
    <w:rsid w:val="00DE63FE"/>
    <w:rsid w:val="00E227E6"/>
    <w:rsid w:val="00E24E64"/>
    <w:rsid w:val="00E35EA6"/>
    <w:rsid w:val="00E427DB"/>
    <w:rsid w:val="00E50B5E"/>
    <w:rsid w:val="00E66201"/>
    <w:rsid w:val="00E672A0"/>
    <w:rsid w:val="00EA0213"/>
    <w:rsid w:val="00EA38F2"/>
    <w:rsid w:val="00EB18BD"/>
    <w:rsid w:val="00EC527A"/>
    <w:rsid w:val="00ED17F2"/>
    <w:rsid w:val="00ED5E72"/>
    <w:rsid w:val="00ED787B"/>
    <w:rsid w:val="00EE68F2"/>
    <w:rsid w:val="00F062CB"/>
    <w:rsid w:val="00F32FA0"/>
    <w:rsid w:val="00F5107B"/>
    <w:rsid w:val="00F53C3D"/>
    <w:rsid w:val="00F55861"/>
    <w:rsid w:val="00F57A0B"/>
    <w:rsid w:val="00F6525B"/>
    <w:rsid w:val="00F769DD"/>
    <w:rsid w:val="00F83C30"/>
    <w:rsid w:val="00FB1DFD"/>
    <w:rsid w:val="00FB45D2"/>
    <w:rsid w:val="00FB4ED7"/>
    <w:rsid w:val="00FC747A"/>
    <w:rsid w:val="00FD0874"/>
    <w:rsid w:val="00FD2212"/>
    <w:rsid w:val="00FE4F17"/>
    <w:rsid w:val="00FE5C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5C75F"/>
  <w15:docId w15:val="{91BA54CE-A1F1-4D4A-8A72-2EFF1AD9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DE"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1D3BE5"/>
    <w:pPr>
      <w:spacing w:after="720"/>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D31762"/>
    <w:rPr>
      <w:sz w:val="16"/>
      <w:szCs w:val="16"/>
    </w:rPr>
  </w:style>
  <w:style w:type="paragraph" w:styleId="Kommentartext">
    <w:name w:val="annotation text"/>
    <w:basedOn w:val="Standard"/>
    <w:link w:val="KommentartextZchn"/>
    <w:uiPriority w:val="99"/>
    <w:semiHidden/>
    <w:unhideWhenUsed/>
    <w:rsid w:val="00D31762"/>
    <w:rPr>
      <w:rFonts w:eastAsia="Helvetica Neue for fA Light" w:hAnsi="Helvetica Neue for fA Light" w:cs="Helvetica Neue for fA Light"/>
      <w:sz w:val="20"/>
      <w:szCs w:val="20"/>
      <w:lang w:val="en-GB" w:eastAsia="de-DE"/>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rFonts w:eastAsiaTheme="minorHAnsi" w:hAnsiTheme="minorHAnsi" w:cstheme="minorBidi"/>
      <w:b/>
      <w:bCs/>
      <w:lang w:val="de-DE" w:eastAsia="en-U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14146560">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2019-01-04T00:00:00</PublishDate>
  <Abstract/>
  <CompanyAddress>WEVO-CHEMIE GmbH · Postfach 3108 · 73751 Ostfildern-Kemnat ·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59713E-1A2B-4B47-81DF-698EE8EC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3394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[Subject]</dc:subject>
  <dc:creator>Alexandra Heißenbüttel</dc:creator>
  <cp:keywords/>
  <dc:description/>
  <cp:lastModifiedBy>Alexandra Heißenbüttel</cp:lastModifiedBy>
  <cp:revision>3</cp:revision>
  <cp:lastPrinted>2020-12-04T14:22:00Z</cp:lastPrinted>
  <dcterms:created xsi:type="dcterms:W3CDTF">2022-11-28T12:16:00Z</dcterms:created>
  <dcterms:modified xsi:type="dcterms:W3CDTF">2022-11-28T12:33:00Z</dcterms:modified>
  <cp:category/>
</cp:coreProperties>
</file>