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AF6DF" w14:textId="77777777" w:rsidR="001A7038" w:rsidRPr="001A7038" w:rsidRDefault="001A7038" w:rsidP="001A7038">
      <w:pPr>
        <w:spacing w:line="360" w:lineRule="auto"/>
        <w:rPr>
          <w:rFonts w:ascii="Arial" w:hAnsi="Arial"/>
          <w:b/>
          <w:bCs/>
          <w:color w:val="000000" w:themeColor="text1"/>
          <w:sz w:val="28"/>
          <w:szCs w:val="28"/>
        </w:rPr>
      </w:pPr>
      <w:r>
        <w:rPr>
          <w:rFonts w:ascii="Arial" w:hAnsi="Arial"/>
          <w:b/>
          <w:bCs/>
          <w:color w:val="000000" w:themeColor="text1"/>
          <w:sz w:val="28"/>
          <w:szCs w:val="28"/>
        </w:rPr>
        <w:t xml:space="preserve">Using solar energy during the night – with the aid of </w:t>
      </w:r>
      <w:proofErr w:type="spellStart"/>
      <w:r>
        <w:rPr>
          <w:rFonts w:ascii="Arial" w:hAnsi="Arial"/>
          <w:b/>
          <w:bCs/>
          <w:color w:val="000000" w:themeColor="text1"/>
          <w:sz w:val="28"/>
          <w:szCs w:val="28"/>
        </w:rPr>
        <w:t>Wevo</w:t>
      </w:r>
      <w:proofErr w:type="spellEnd"/>
      <w:r>
        <w:rPr>
          <w:rFonts w:ascii="Arial" w:hAnsi="Arial"/>
          <w:b/>
          <w:bCs/>
          <w:color w:val="000000" w:themeColor="text1"/>
          <w:sz w:val="28"/>
          <w:szCs w:val="28"/>
        </w:rPr>
        <w:t xml:space="preserve"> products, redox flow batteries open up new possibilities</w:t>
      </w:r>
    </w:p>
    <w:p w14:paraId="4A874EED" w14:textId="68DD1D70" w:rsidR="00D31762" w:rsidRDefault="00D31762" w:rsidP="00D31762">
      <w:pPr>
        <w:spacing w:line="360" w:lineRule="auto"/>
        <w:rPr>
          <w:rFonts w:ascii="Arial" w:hAnsi="Arial" w:cs="Arial"/>
        </w:rPr>
      </w:pPr>
    </w:p>
    <w:p w14:paraId="5A9F554D" w14:textId="5A98D3F4" w:rsidR="001A7038" w:rsidRPr="001A7038" w:rsidRDefault="001A7038" w:rsidP="001A7038">
      <w:pPr>
        <w:spacing w:line="360" w:lineRule="auto"/>
        <w:rPr>
          <w:rFonts w:ascii="Arial" w:hAnsi="Arial" w:cs="Arial"/>
          <w:b/>
          <w:bCs/>
        </w:rPr>
      </w:pPr>
      <w:proofErr w:type="spellStart"/>
      <w:r>
        <w:rPr>
          <w:rFonts w:ascii="Arial" w:hAnsi="Arial"/>
          <w:b/>
          <w:bCs/>
        </w:rPr>
        <w:t>Ostfildern-Kemnat</w:t>
      </w:r>
      <w:proofErr w:type="spellEnd"/>
      <w:r>
        <w:rPr>
          <w:rFonts w:ascii="Arial" w:hAnsi="Arial"/>
          <w:b/>
          <w:bCs/>
        </w:rPr>
        <w:t xml:space="preserve">, Germany. Redox flow batteries are elaborately constructed wet-cell batteries in which electrolytes, often based on vanadium, are circulated by means of pumps. The technology is seen as having great potential as a storage system for renewable energy from solar photovoltaic and wind farms or rooftop systems. However, the design of the battery stacks has been a real challenge so far as the aggressive electrolytes may cause stress on the materials. </w:t>
      </w:r>
    </w:p>
    <w:p w14:paraId="2D98627C" w14:textId="77777777" w:rsidR="001A7038" w:rsidRPr="001A7038" w:rsidRDefault="001A7038" w:rsidP="001A7038">
      <w:pPr>
        <w:spacing w:line="360" w:lineRule="auto"/>
        <w:rPr>
          <w:rFonts w:ascii="Arial" w:hAnsi="Arial" w:cs="Arial"/>
          <w:b/>
          <w:bCs/>
        </w:rPr>
      </w:pPr>
    </w:p>
    <w:p w14:paraId="19FD7A45" w14:textId="5CC88076" w:rsidR="00C340A1" w:rsidRPr="008A6EAB" w:rsidRDefault="001A7038" w:rsidP="00C340A1">
      <w:pPr>
        <w:spacing w:line="360" w:lineRule="auto"/>
        <w:rPr>
          <w:rFonts w:ascii="Arial" w:hAnsi="Arial" w:cs="Arial"/>
          <w:b/>
          <w:bCs/>
        </w:rPr>
      </w:pPr>
      <w:r>
        <w:rPr>
          <w:rFonts w:ascii="Arial" w:hAnsi="Arial"/>
          <w:b/>
          <w:bCs/>
        </w:rPr>
        <w:t xml:space="preserve">Potting and </w:t>
      </w:r>
      <w:r w:rsidRPr="008A6EAB">
        <w:rPr>
          <w:rFonts w:ascii="Arial" w:hAnsi="Arial"/>
          <w:b/>
          <w:bCs/>
        </w:rPr>
        <w:t xml:space="preserve">sealing compounds from </w:t>
      </w:r>
      <w:proofErr w:type="spellStart"/>
      <w:r w:rsidRPr="008A6EAB">
        <w:rPr>
          <w:rFonts w:ascii="Arial" w:hAnsi="Arial"/>
          <w:b/>
          <w:bCs/>
        </w:rPr>
        <w:t>Wevo</w:t>
      </w:r>
      <w:proofErr w:type="spellEnd"/>
      <w:r w:rsidRPr="008A6EAB">
        <w:rPr>
          <w:rFonts w:ascii="Arial" w:hAnsi="Arial"/>
          <w:b/>
          <w:bCs/>
        </w:rPr>
        <w:t xml:space="preserve"> can withstand these conditions – as demonstrated by a series of tests conducted by the company in cooperation with the Fraunhofer Institute for Chemical Technology (ICT) in </w:t>
      </w:r>
      <w:proofErr w:type="spellStart"/>
      <w:r w:rsidRPr="008A6EAB">
        <w:rPr>
          <w:rFonts w:ascii="Arial" w:hAnsi="Arial"/>
          <w:b/>
          <w:bCs/>
        </w:rPr>
        <w:t>Pfinztal</w:t>
      </w:r>
      <w:proofErr w:type="spellEnd"/>
      <w:r w:rsidRPr="008A6EAB">
        <w:rPr>
          <w:rFonts w:ascii="Arial" w:hAnsi="Arial"/>
          <w:b/>
          <w:bCs/>
        </w:rPr>
        <w:t xml:space="preserve">, Germany. As a result, the tested polyurethane-, epoxy- and silicone-based </w:t>
      </w:r>
      <w:proofErr w:type="spellStart"/>
      <w:r w:rsidRPr="008A6EAB">
        <w:rPr>
          <w:rFonts w:ascii="Arial" w:hAnsi="Arial"/>
          <w:b/>
          <w:bCs/>
        </w:rPr>
        <w:t>Wevo</w:t>
      </w:r>
      <w:proofErr w:type="spellEnd"/>
      <w:r w:rsidRPr="008A6EAB">
        <w:rPr>
          <w:rFonts w:ascii="Arial" w:hAnsi="Arial"/>
          <w:b/>
          <w:bCs/>
        </w:rPr>
        <w:t xml:space="preserve"> resins and adhesives permit the battery stacks to be designed with greater freedom and make an important contribution toward the technology becoming fit for mass application. </w:t>
      </w:r>
      <w:r w:rsidR="00C340A1" w:rsidRPr="008A6EAB">
        <w:rPr>
          <w:rFonts w:ascii="Arial" w:hAnsi="Arial"/>
          <w:b/>
          <w:bCs/>
        </w:rPr>
        <w:t>At the “2021 International Flow Battery Forum”, WEVO-CHEMIE GmbH presented the results in detail.</w:t>
      </w:r>
    </w:p>
    <w:p w14:paraId="094BF0E5" w14:textId="77777777" w:rsidR="001A7038" w:rsidRPr="008A6EAB" w:rsidRDefault="001A7038" w:rsidP="001A7038">
      <w:pPr>
        <w:spacing w:line="360" w:lineRule="auto"/>
        <w:rPr>
          <w:rFonts w:ascii="Arial" w:hAnsi="Arial" w:cs="Arial"/>
          <w:lang w:val="en-US"/>
        </w:rPr>
      </w:pPr>
    </w:p>
    <w:p w14:paraId="05BF51E5" w14:textId="77777777" w:rsidR="001A7038" w:rsidRPr="008A6EAB" w:rsidRDefault="001A7038" w:rsidP="00D31762">
      <w:pPr>
        <w:spacing w:line="360" w:lineRule="auto"/>
        <w:rPr>
          <w:rFonts w:ascii="Arial" w:hAnsi="Arial" w:cs="Arial"/>
          <w:b/>
          <w:bCs/>
          <w:lang w:val="en-US"/>
        </w:rPr>
      </w:pPr>
    </w:p>
    <w:p w14:paraId="73A1D880" w14:textId="77777777" w:rsidR="002753EE" w:rsidRPr="008A6EAB" w:rsidRDefault="001A7038" w:rsidP="002753EE">
      <w:pPr>
        <w:spacing w:line="360" w:lineRule="auto"/>
        <w:rPr>
          <w:rFonts w:ascii="Arial" w:hAnsi="Arial" w:cs="Arial"/>
        </w:rPr>
      </w:pPr>
      <w:r w:rsidRPr="008A6EAB">
        <w:rPr>
          <w:rFonts w:ascii="Arial" w:hAnsi="Arial"/>
        </w:rPr>
        <w:t>The increasing use of renewables means that more and more electricity being generated – whether by large wind and solar farms or by small and medium-sized privately owned PV installations – has to be temporarily stored decentral</w:t>
      </w:r>
      <w:r w:rsidR="00434C9C" w:rsidRPr="008A6EAB">
        <w:rPr>
          <w:rFonts w:ascii="Arial" w:hAnsi="Arial"/>
        </w:rPr>
        <w:t>ized</w:t>
      </w:r>
      <w:r w:rsidRPr="008A6EAB">
        <w:rPr>
          <w:rFonts w:ascii="Arial" w:hAnsi="Arial"/>
        </w:rPr>
        <w:t xml:space="preserve">. </w:t>
      </w:r>
      <w:r w:rsidR="002753EE" w:rsidRPr="008A6EAB">
        <w:rPr>
          <w:rFonts w:ascii="Arial" w:hAnsi="Arial"/>
        </w:rPr>
        <w:t xml:space="preserve">Since the lithium-ion batteries frequently used for this purpose suffer from a number of disadvantages – among other things with respect to the storage of energy over longer periods of time or decreasing storage capacities at low temperatures or over the course of use – alternative technologies are being sought. What are known as “redox flow batteries” or wet-cell batteries are already in use. </w:t>
      </w:r>
    </w:p>
    <w:p w14:paraId="22FB9EC3" w14:textId="77777777" w:rsidR="002753EE" w:rsidRPr="008A6EAB" w:rsidRDefault="002753EE" w:rsidP="002753EE">
      <w:pPr>
        <w:spacing w:line="360" w:lineRule="auto"/>
        <w:rPr>
          <w:rFonts w:ascii="Arial" w:hAnsi="Arial" w:cs="Arial"/>
        </w:rPr>
      </w:pPr>
    </w:p>
    <w:p w14:paraId="6AAB3FC1" w14:textId="2A0666D9" w:rsidR="001A7038" w:rsidRPr="008A6EAB" w:rsidRDefault="002753EE" w:rsidP="002753EE">
      <w:pPr>
        <w:spacing w:line="360" w:lineRule="auto"/>
        <w:rPr>
          <w:lang w:val="en-US"/>
        </w:rPr>
      </w:pPr>
      <w:r w:rsidRPr="008A6EAB">
        <w:rPr>
          <w:rFonts w:ascii="Arial" w:hAnsi="Arial"/>
        </w:rPr>
        <w:t xml:space="preserve">Although their installation is more complicated as it involves manual work, they nevertheless enjoy a range of advantages over lithium-ion batteries </w:t>
      </w:r>
      <w:r w:rsidR="001A7038" w:rsidRPr="008A6EAB">
        <w:rPr>
          <w:rFonts w:ascii="Arial" w:hAnsi="Arial"/>
          <w:lang w:val="en-US"/>
        </w:rPr>
        <w:t xml:space="preserve">that are particularly positive when it comes to the large-scale storage of electricity generated by wind or solar parks. </w:t>
      </w:r>
      <w:r w:rsidR="001A7038" w:rsidRPr="008A6EAB">
        <w:rPr>
          <w:rFonts w:ascii="Arial" w:hAnsi="Arial"/>
        </w:rPr>
        <w:t xml:space="preserve">On the one hand, their power and capacity can be scaled independently. What’s more, the technology is safe because the electrolyte they contain cannot catch fire or explode. A “thermal runaway”, </w:t>
      </w:r>
      <w:proofErr w:type="gramStart"/>
      <w:r w:rsidR="001A7038" w:rsidRPr="008A6EAB">
        <w:rPr>
          <w:rFonts w:ascii="Arial" w:hAnsi="Arial"/>
        </w:rPr>
        <w:t>i.e.</w:t>
      </w:r>
      <w:proofErr w:type="gramEnd"/>
      <w:r w:rsidR="001A7038" w:rsidRPr="008A6EAB">
        <w:rPr>
          <w:rFonts w:ascii="Arial" w:hAnsi="Arial"/>
        </w:rPr>
        <w:t xml:space="preserve"> overheating, can also be ruled out. Furthermore, the batteries usually have a long service life of 15 to 20 years and can be easily recycled later, because recovery and reprocessing of the active substances they contain are readily feasible.</w:t>
      </w:r>
    </w:p>
    <w:p w14:paraId="46B9BA8F" w14:textId="77777777" w:rsidR="001A7038" w:rsidRPr="008A6EAB" w:rsidRDefault="001A7038" w:rsidP="001A7038">
      <w:pPr>
        <w:spacing w:line="360" w:lineRule="auto"/>
        <w:rPr>
          <w:rFonts w:ascii="Arial" w:hAnsi="Arial" w:cs="Arial"/>
          <w:b/>
          <w:bCs/>
        </w:rPr>
      </w:pPr>
      <w:proofErr w:type="spellStart"/>
      <w:r w:rsidRPr="008A6EAB">
        <w:rPr>
          <w:rFonts w:ascii="Arial" w:hAnsi="Arial"/>
          <w:b/>
          <w:bCs/>
        </w:rPr>
        <w:lastRenderedPageBreak/>
        <w:t>Wevo</w:t>
      </w:r>
      <w:proofErr w:type="spellEnd"/>
      <w:r w:rsidRPr="008A6EAB">
        <w:rPr>
          <w:rFonts w:ascii="Arial" w:hAnsi="Arial"/>
          <w:b/>
          <w:bCs/>
        </w:rPr>
        <w:t xml:space="preserve"> products pass the endurance test</w:t>
      </w:r>
    </w:p>
    <w:p w14:paraId="5E36EBEB" w14:textId="77777777" w:rsidR="001A7038" w:rsidRPr="008A6EAB" w:rsidRDefault="001A7038" w:rsidP="001A7038">
      <w:pPr>
        <w:spacing w:line="360" w:lineRule="auto"/>
        <w:rPr>
          <w:rFonts w:ascii="Arial" w:hAnsi="Arial" w:cs="Arial"/>
          <w:b/>
          <w:bCs/>
        </w:rPr>
      </w:pPr>
    </w:p>
    <w:p w14:paraId="7C058CC1" w14:textId="77777777" w:rsidR="001A7038" w:rsidRPr="008A6EAB" w:rsidRDefault="001A7038" w:rsidP="001A7038">
      <w:pPr>
        <w:spacing w:line="360" w:lineRule="auto"/>
        <w:rPr>
          <w:rFonts w:ascii="Arial" w:hAnsi="Arial" w:cs="Arial"/>
        </w:rPr>
      </w:pPr>
      <w:r w:rsidRPr="008A6EAB">
        <w:rPr>
          <w:rFonts w:ascii="Arial" w:hAnsi="Arial"/>
        </w:rPr>
        <w:t xml:space="preserve">In cooperation with the Fraunhofer ICT, </w:t>
      </w:r>
      <w:proofErr w:type="spellStart"/>
      <w:r w:rsidRPr="008A6EAB">
        <w:rPr>
          <w:rFonts w:ascii="Arial" w:hAnsi="Arial"/>
        </w:rPr>
        <w:t>Wevo</w:t>
      </w:r>
      <w:proofErr w:type="spellEnd"/>
      <w:r w:rsidRPr="008A6EAB">
        <w:rPr>
          <w:rFonts w:ascii="Arial" w:hAnsi="Arial"/>
        </w:rPr>
        <w:t xml:space="preserve"> has tested the resistance of selected 2-component reaction resins based on polyurethane, epoxy and silicone in a sulphuric acid electrolyte containing vanadium. To this end, the research team stored the respective test samples for 135 days in different oxidation levels, including the especially aggressive V5+ level.</w:t>
      </w:r>
    </w:p>
    <w:p w14:paraId="7BF5C803" w14:textId="77777777" w:rsidR="001A7038" w:rsidRPr="008A6EAB" w:rsidRDefault="001A7038" w:rsidP="001A7038">
      <w:pPr>
        <w:spacing w:line="360" w:lineRule="auto"/>
        <w:rPr>
          <w:rFonts w:ascii="Arial" w:hAnsi="Arial" w:cs="Arial"/>
        </w:rPr>
      </w:pPr>
    </w:p>
    <w:p w14:paraId="1F071DB1" w14:textId="77777777" w:rsidR="001A7038" w:rsidRPr="008A6EAB" w:rsidRDefault="001A7038" w:rsidP="001A7038">
      <w:pPr>
        <w:spacing w:line="360" w:lineRule="auto"/>
        <w:rPr>
          <w:rFonts w:ascii="Arial" w:hAnsi="Arial" w:cs="Arial"/>
        </w:rPr>
      </w:pPr>
      <w:r w:rsidRPr="008A6EAB">
        <w:rPr>
          <w:rFonts w:ascii="Arial" w:hAnsi="Arial"/>
        </w:rPr>
        <w:t>At the end of this period, the condition of the test samples was examined to determine any changes in Shore hardness, weight and surface. The latter was done with the aid of a light microscope. In addition, the transparency and colour of the electrolytes were also evaluated. The findings: neither the test samples nor the electrolytes showed any significant changes. The materials tested can therefore be considered to be resistant in the highly aggressive sulphuric acid electrolyte and vanadium in the various oxidation levels.</w:t>
      </w:r>
    </w:p>
    <w:p w14:paraId="6F0AD9DA" w14:textId="77777777" w:rsidR="001A7038" w:rsidRPr="008A6EAB" w:rsidRDefault="001A7038" w:rsidP="001A7038">
      <w:pPr>
        <w:spacing w:line="360" w:lineRule="auto"/>
        <w:rPr>
          <w:rFonts w:ascii="Arial" w:hAnsi="Arial" w:cs="Arial"/>
        </w:rPr>
      </w:pPr>
    </w:p>
    <w:p w14:paraId="0E547623" w14:textId="415D68BC" w:rsidR="001A7038" w:rsidRPr="008A6EAB" w:rsidRDefault="001A7038" w:rsidP="001A7038">
      <w:pPr>
        <w:spacing w:line="360" w:lineRule="auto"/>
        <w:rPr>
          <w:rFonts w:ascii="Arial" w:hAnsi="Arial" w:cs="Arial"/>
        </w:rPr>
      </w:pPr>
      <w:r w:rsidRPr="008A6EAB">
        <w:rPr>
          <w:rFonts w:ascii="Arial" w:hAnsi="Arial"/>
        </w:rPr>
        <w:t xml:space="preserve">WEVOSIL 28001, WEVOPUR 9064 B/30 with WEVONAT 507 and WEVOPOX 32703 with WEVODUR 5009 can be used in redox flow batteries in different ways. By using them as sealing and bonding materials, they can replace the rubber and silicone seals that have been used up to now. This creates </w:t>
      </w:r>
      <w:r w:rsidR="00434C9C" w:rsidRPr="008A6EAB">
        <w:rPr>
          <w:rFonts w:ascii="Arial" w:hAnsi="Arial"/>
        </w:rPr>
        <w:t xml:space="preserve">more </w:t>
      </w:r>
      <w:r w:rsidRPr="008A6EAB">
        <w:rPr>
          <w:rFonts w:ascii="Arial" w:hAnsi="Arial"/>
        </w:rPr>
        <w:t xml:space="preserve">freedom in the design of the battery stacks. In addition, they seal the bipolar membranes inside the battery securely and positively and thus protect the components and </w:t>
      </w:r>
      <w:r w:rsidR="00471D51" w:rsidRPr="008A6EAB">
        <w:rPr>
          <w:rFonts w:ascii="Arial" w:hAnsi="Arial"/>
        </w:rPr>
        <w:t>connecting</w:t>
      </w:r>
      <w:r w:rsidRPr="008A6EAB">
        <w:rPr>
          <w:rFonts w:ascii="Arial" w:hAnsi="Arial"/>
        </w:rPr>
        <w:t xml:space="preserve"> bars against corrosion. In case of a complete encapsulation of the battery stack the technology is a safe option for home storage applications too, as the user is protected from the corrosive electrolyte.</w:t>
      </w:r>
    </w:p>
    <w:p w14:paraId="5944CC98" w14:textId="77777777" w:rsidR="001A7038" w:rsidRPr="008A6EAB" w:rsidRDefault="001A7038" w:rsidP="001A7038">
      <w:pPr>
        <w:spacing w:line="360" w:lineRule="auto"/>
        <w:rPr>
          <w:rFonts w:ascii="Arial" w:hAnsi="Arial" w:cs="Arial"/>
          <w:b/>
          <w:bCs/>
        </w:rPr>
      </w:pPr>
    </w:p>
    <w:p w14:paraId="3F69BFAE" w14:textId="77777777" w:rsidR="001A7038" w:rsidRPr="008A6EAB" w:rsidRDefault="001A7038" w:rsidP="001A7038">
      <w:pPr>
        <w:spacing w:line="360" w:lineRule="auto"/>
        <w:rPr>
          <w:rFonts w:ascii="Arial" w:hAnsi="Arial" w:cs="Arial"/>
          <w:b/>
          <w:bCs/>
        </w:rPr>
      </w:pPr>
    </w:p>
    <w:p w14:paraId="0FDA0C83" w14:textId="77777777" w:rsidR="00D31762" w:rsidRPr="008A6EAB" w:rsidRDefault="00D31762" w:rsidP="00D31762">
      <w:pPr>
        <w:widowControl w:val="0"/>
        <w:spacing w:line="360" w:lineRule="auto"/>
        <w:rPr>
          <w:rFonts w:ascii="Arial" w:eastAsia="Times New Roman" w:hAnsi="Arial" w:cs="Arial"/>
          <w:b/>
          <w:i/>
          <w:iCs/>
        </w:rPr>
      </w:pPr>
      <w:r w:rsidRPr="008A6EAB">
        <w:rPr>
          <w:rFonts w:ascii="Arial" w:hAnsi="Arial"/>
          <w:b/>
          <w:i/>
          <w:iCs/>
        </w:rPr>
        <w:t xml:space="preserve">About </w:t>
      </w:r>
      <w:proofErr w:type="spellStart"/>
      <w:r w:rsidRPr="008A6EAB">
        <w:rPr>
          <w:rFonts w:ascii="Arial" w:hAnsi="Arial"/>
          <w:b/>
          <w:i/>
          <w:iCs/>
        </w:rPr>
        <w:t>Wevo</w:t>
      </w:r>
      <w:proofErr w:type="spellEnd"/>
    </w:p>
    <w:p w14:paraId="3B1EB3EA" w14:textId="77777777" w:rsidR="00D31762" w:rsidRPr="008A6EAB" w:rsidRDefault="00D31762" w:rsidP="00D31762">
      <w:pPr>
        <w:widowControl w:val="0"/>
        <w:spacing w:line="360" w:lineRule="auto"/>
        <w:rPr>
          <w:rFonts w:ascii="Arial" w:eastAsia="Times New Roman" w:hAnsi="Arial" w:cs="Arial"/>
          <w:bCs/>
          <w:i/>
          <w:iCs/>
        </w:rPr>
      </w:pPr>
    </w:p>
    <w:p w14:paraId="23E8E5EF" w14:textId="77777777" w:rsidR="008C2C8A" w:rsidRPr="008A6EAB" w:rsidRDefault="00D31762" w:rsidP="00D31762">
      <w:pPr>
        <w:widowControl w:val="0"/>
        <w:spacing w:line="360" w:lineRule="auto"/>
        <w:rPr>
          <w:rFonts w:ascii="Arial" w:eastAsia="Times New Roman" w:hAnsi="Arial" w:cs="Arial"/>
          <w:bCs/>
        </w:rPr>
      </w:pPr>
      <w:r w:rsidRPr="008A6EAB">
        <w:rPr>
          <w:rFonts w:ascii="Arial" w:hAnsi="Arial"/>
          <w:bCs/>
          <w:i/>
          <w:iCs/>
        </w:rPr>
        <w:t xml:space="preserve">WEVO-CHEMIE GMBH is an international, independent, family-run company headquartered in Germany and with subsidiaries in Asia and the USA. </w:t>
      </w:r>
      <w:proofErr w:type="spellStart"/>
      <w:r w:rsidRPr="008A6EAB">
        <w:rPr>
          <w:rFonts w:ascii="Arial" w:hAnsi="Arial"/>
          <w:bCs/>
          <w:i/>
          <w:iCs/>
        </w:rPr>
        <w:t>Wevo</w:t>
      </w:r>
      <w:proofErr w:type="spellEnd"/>
      <w:r w:rsidRPr="008A6EAB">
        <w:rPr>
          <w:rFonts w:ascii="Arial" w:hAnsi="Arial"/>
          <w:bCs/>
          <w:i/>
          <w:iCs/>
        </w:rPr>
        <w:t xml:space="preserve"> develops and manufactures innovative potting applications, coatings as well as special bonding and sealing applications based on polyurethane, epoxy and silicone – primarily for applications in electrical and electronic components. </w:t>
      </w:r>
      <w:proofErr w:type="spellStart"/>
      <w:r w:rsidRPr="008A6EAB">
        <w:rPr>
          <w:rFonts w:ascii="Arial" w:hAnsi="Arial"/>
          <w:bCs/>
          <w:i/>
          <w:iCs/>
        </w:rPr>
        <w:t>Wevo</w:t>
      </w:r>
      <w:proofErr w:type="spellEnd"/>
      <w:r w:rsidRPr="008A6EAB">
        <w:rPr>
          <w:rFonts w:ascii="Arial" w:hAnsi="Arial"/>
          <w:bCs/>
          <w:i/>
          <w:iCs/>
        </w:rPr>
        <w:t xml:space="preserve"> products protect sensitive components against chemicals, vibration, foreign bodies, dust, moisture and high temperatures.</w:t>
      </w:r>
    </w:p>
    <w:p w14:paraId="38C9D811" w14:textId="77777777" w:rsidR="008C2C8A" w:rsidRPr="008A6EAB" w:rsidRDefault="008C2C8A" w:rsidP="00D31762">
      <w:pPr>
        <w:widowControl w:val="0"/>
        <w:spacing w:line="360" w:lineRule="auto"/>
        <w:rPr>
          <w:rFonts w:ascii="Arial" w:eastAsia="Times New Roman" w:hAnsi="Arial" w:cs="Arial"/>
          <w:bCs/>
        </w:rPr>
      </w:pPr>
    </w:p>
    <w:p w14:paraId="3272E0A3" w14:textId="77777777" w:rsidR="007C6B85" w:rsidRPr="008A6EAB" w:rsidRDefault="007C6B85" w:rsidP="00D31762">
      <w:pPr>
        <w:widowControl w:val="0"/>
        <w:spacing w:line="360" w:lineRule="auto"/>
        <w:rPr>
          <w:rFonts w:ascii="Arial" w:eastAsia="Times New Roman" w:hAnsi="Arial" w:cs="Arial"/>
          <w:bCs/>
        </w:rPr>
      </w:pPr>
    </w:p>
    <w:p w14:paraId="7C20AC98" w14:textId="77777777" w:rsidR="007C6B85" w:rsidRPr="008A6EAB" w:rsidRDefault="007C6B85" w:rsidP="00D31762">
      <w:pPr>
        <w:widowControl w:val="0"/>
        <w:spacing w:line="360" w:lineRule="auto"/>
        <w:rPr>
          <w:rFonts w:ascii="Arial" w:eastAsia="Times New Roman" w:hAnsi="Arial" w:cs="Arial"/>
          <w:bCs/>
        </w:rPr>
      </w:pPr>
    </w:p>
    <w:p w14:paraId="3D71946F" w14:textId="77777777" w:rsidR="00D31762" w:rsidRPr="008A6EAB" w:rsidRDefault="00D31762" w:rsidP="00D31762">
      <w:pPr>
        <w:widowControl w:val="0"/>
        <w:spacing w:line="360" w:lineRule="auto"/>
        <w:rPr>
          <w:rFonts w:ascii="Arial" w:eastAsia="Times New Roman" w:hAnsi="Arial" w:cs="Arial"/>
          <w:b/>
          <w:i/>
          <w:iCs/>
        </w:rPr>
      </w:pPr>
      <w:r w:rsidRPr="008A6EAB">
        <w:rPr>
          <w:rFonts w:ascii="Arial" w:hAnsi="Arial"/>
          <w:b/>
          <w:i/>
          <w:iCs/>
        </w:rPr>
        <w:lastRenderedPageBreak/>
        <w:t>Press contact</w:t>
      </w:r>
    </w:p>
    <w:p w14:paraId="49583C0B" w14:textId="77777777" w:rsidR="00D31762" w:rsidRPr="008A6EAB" w:rsidRDefault="00D31762" w:rsidP="00D31762">
      <w:pPr>
        <w:widowControl w:val="0"/>
        <w:spacing w:line="360" w:lineRule="auto"/>
        <w:rPr>
          <w:rFonts w:ascii="Arial" w:eastAsia="Times New Roman" w:hAnsi="Arial" w:cs="Arial"/>
          <w:bCs/>
          <w:i/>
          <w:iCs/>
        </w:rPr>
      </w:pPr>
    </w:p>
    <w:p w14:paraId="7DE51E68" w14:textId="77777777" w:rsidR="008D05E3" w:rsidRDefault="00D31762" w:rsidP="00D31762">
      <w:pPr>
        <w:widowControl w:val="0"/>
        <w:spacing w:line="360" w:lineRule="auto"/>
        <w:rPr>
          <w:rFonts w:ascii="Arial" w:hAnsi="Arial"/>
          <w:bCs/>
          <w:i/>
          <w:iCs/>
        </w:rPr>
      </w:pPr>
      <w:r w:rsidRPr="008A6EAB">
        <w:rPr>
          <w:rFonts w:ascii="Arial" w:hAnsi="Arial"/>
          <w:bCs/>
          <w:i/>
          <w:iCs/>
        </w:rPr>
        <w:t>Alexandra Schubert</w:t>
      </w:r>
      <w:r w:rsidR="008D05E3">
        <w:rPr>
          <w:rFonts w:ascii="Arial" w:hAnsi="Arial"/>
          <w:bCs/>
          <w:i/>
          <w:iCs/>
        </w:rPr>
        <w:t xml:space="preserve"> </w:t>
      </w:r>
    </w:p>
    <w:p w14:paraId="5904440B" w14:textId="7E2C206E" w:rsidR="00D31762" w:rsidRPr="008D05E3" w:rsidRDefault="008D05E3" w:rsidP="00D31762">
      <w:pPr>
        <w:widowControl w:val="0"/>
        <w:spacing w:line="360" w:lineRule="auto"/>
        <w:rPr>
          <w:rFonts w:ascii="Arial" w:hAnsi="Arial"/>
          <w:bCs/>
          <w:i/>
          <w:iCs/>
          <w:lang w:val="de-DE"/>
        </w:rPr>
      </w:pPr>
      <w:r w:rsidRPr="008D05E3">
        <w:rPr>
          <w:rFonts w:ascii="Arial" w:hAnsi="Arial"/>
          <w:bCs/>
          <w:i/>
          <w:iCs/>
          <w:lang w:val="de-DE"/>
        </w:rPr>
        <w:t xml:space="preserve">Dr. </w:t>
      </w:r>
      <w:proofErr w:type="spellStart"/>
      <w:r w:rsidRPr="008D05E3">
        <w:rPr>
          <w:rFonts w:ascii="Arial" w:hAnsi="Arial"/>
          <w:bCs/>
          <w:i/>
          <w:iCs/>
          <w:lang w:val="de-DE"/>
        </w:rPr>
        <w:t>Neidlinger</w:t>
      </w:r>
      <w:proofErr w:type="spellEnd"/>
      <w:r w:rsidRPr="008D05E3">
        <w:rPr>
          <w:rFonts w:ascii="Arial" w:hAnsi="Arial"/>
          <w:bCs/>
          <w:i/>
          <w:iCs/>
          <w:lang w:val="de-DE"/>
        </w:rPr>
        <w:t xml:space="preserve"> Consulting</w:t>
      </w:r>
    </w:p>
    <w:p w14:paraId="13B32FDE" w14:textId="0182C599" w:rsidR="00D31762" w:rsidRPr="008A6EAB" w:rsidRDefault="0064792B" w:rsidP="00D31762">
      <w:pPr>
        <w:widowControl w:val="0"/>
        <w:spacing w:line="360" w:lineRule="auto"/>
        <w:rPr>
          <w:rFonts w:ascii="Arial" w:eastAsia="Times New Roman" w:hAnsi="Arial" w:cs="Arial"/>
          <w:bCs/>
          <w:i/>
          <w:iCs/>
        </w:rPr>
      </w:pPr>
      <w:r>
        <w:rPr>
          <w:rFonts w:ascii="Arial" w:hAnsi="Arial"/>
          <w:bCs/>
          <w:i/>
          <w:iCs/>
        </w:rPr>
        <w:t>Phone</w:t>
      </w:r>
      <w:r w:rsidR="00D31762" w:rsidRPr="008A6EAB">
        <w:rPr>
          <w:rFonts w:ascii="Arial" w:hAnsi="Arial"/>
          <w:bCs/>
          <w:i/>
          <w:iCs/>
        </w:rPr>
        <w:t>: +49 711 167 617-712</w:t>
      </w:r>
    </w:p>
    <w:p w14:paraId="5C401144" w14:textId="315F9788" w:rsidR="00D31762" w:rsidRPr="002F1C42" w:rsidRDefault="00AF766C" w:rsidP="00D31762">
      <w:pPr>
        <w:widowControl w:val="0"/>
        <w:spacing w:line="360" w:lineRule="auto"/>
        <w:rPr>
          <w:rFonts w:ascii="Arial" w:hAnsi="Arial" w:cs="Arial"/>
          <w:bCs/>
          <w:i/>
          <w:iCs/>
        </w:rPr>
      </w:pPr>
      <w:r w:rsidRPr="008A6EAB">
        <w:rPr>
          <w:rFonts w:ascii="Arial" w:hAnsi="Arial"/>
          <w:bCs/>
          <w:i/>
          <w:iCs/>
        </w:rPr>
        <w:t xml:space="preserve">Email: </w:t>
      </w:r>
      <w:r w:rsidR="008A6EAB">
        <w:rPr>
          <w:rFonts w:ascii="Arial" w:hAnsi="Arial"/>
          <w:bCs/>
          <w:i/>
          <w:iCs/>
        </w:rPr>
        <w:t>press@wevo-chemie.com</w:t>
      </w:r>
      <w:hyperlink r:id="rId9" w:history="1"/>
    </w:p>
    <w:p w14:paraId="20E351B2" w14:textId="77777777" w:rsidR="00D31762" w:rsidRPr="001A7038" w:rsidRDefault="00D31762" w:rsidP="00D31762">
      <w:pPr>
        <w:spacing w:line="360" w:lineRule="auto"/>
        <w:rPr>
          <w:rFonts w:ascii="Arial" w:hAnsi="Arial" w:cs="Arial"/>
          <w:lang w:val="pt-BR"/>
        </w:rPr>
      </w:pPr>
    </w:p>
    <w:p w14:paraId="4BC1D408" w14:textId="77777777" w:rsidR="00D31762" w:rsidRPr="001A7038" w:rsidRDefault="00D31762" w:rsidP="00D31762">
      <w:pPr>
        <w:spacing w:line="360" w:lineRule="auto"/>
        <w:rPr>
          <w:rFonts w:ascii="Arial" w:hAnsi="Arial" w:cs="Arial"/>
          <w:lang w:val="pt-BR"/>
        </w:rPr>
      </w:pPr>
    </w:p>
    <w:p w14:paraId="489C4015" w14:textId="77777777" w:rsidR="00D31762" w:rsidRPr="001A7038" w:rsidRDefault="00D31762" w:rsidP="00811DB1">
      <w:pPr>
        <w:rPr>
          <w:rFonts w:ascii="Arial" w:hAnsi="Arial" w:cs="Arial"/>
          <w:lang w:val="pt-BR"/>
        </w:rPr>
      </w:pPr>
    </w:p>
    <w:sectPr w:rsidR="00D31762" w:rsidRPr="001A7038" w:rsidSect="00D31762">
      <w:headerReference w:type="default" r:id="rId10"/>
      <w:footerReference w:type="default" r:id="rId11"/>
      <w:headerReference w:type="first" r:id="rId12"/>
      <w:footerReference w:type="first" r:id="rId13"/>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FB73B" w14:textId="77777777" w:rsidR="00166912" w:rsidRDefault="00166912" w:rsidP="00E66201">
      <w:r>
        <w:separator/>
      </w:r>
    </w:p>
  </w:endnote>
  <w:endnote w:type="continuationSeparator" w:id="0">
    <w:p w14:paraId="2D1D7BC9" w14:textId="77777777" w:rsidR="00166912" w:rsidRDefault="00166912"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altName w:val="Wevo Pro Light"/>
    <w:panose1 w:val="02010404020101010102"/>
    <w:charset w:val="00"/>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Cambria"/>
    <w:panose1 w:val="020B0604020202020204"/>
    <w:charset w:val="00"/>
    <w:family w:val="swiss"/>
    <w:pitch w:val="variable"/>
    <w:sig w:usb0="8000002F" w:usb1="4000200A" w:usb2="00000000" w:usb3="00000000" w:csb0="00000001" w:csb1="00000000"/>
  </w:font>
  <w:font w:name="Wevo Pro">
    <w:altName w:val="﷽﷽﷽﷽﷽﷽﷽﷽"/>
    <w:panose1 w:val="02010504020101010102"/>
    <w:charset w:val="00"/>
    <w:family w:val="auto"/>
    <w:pitch w:val="variable"/>
    <w:sig w:usb0="A00000FF" w:usb1="4000204A" w:usb2="00000008" w:usb3="00000000" w:csb0="00000093" w:csb1="00000000"/>
  </w:font>
  <w:font w:name="Wevo Pro UltraLight">
    <w:altName w:val="﷽﷽﷽﷽﷽﷽﷽﷽๗Ɛఀ"/>
    <w:panose1 w:val="02010404020101010102"/>
    <w:charset w:val="00"/>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F710E" w14:textId="5E213DC8" w:rsidR="00A16D05" w:rsidRPr="00BD4CE2" w:rsidRDefault="00D31762" w:rsidP="00D31762">
    <w:pPr>
      <w:pStyle w:val="Fuzeile"/>
      <w:rPr>
        <w:rFonts w:ascii="Arial" w:hAnsi="Arial" w:cs="Arial"/>
        <w:sz w:val="15"/>
        <w:szCs w:val="15"/>
        <w:lang w:val="de-DE"/>
      </w:rPr>
    </w:pPr>
    <w:r>
      <w:rPr>
        <w:rFonts w:ascii="Arial" w:hAnsi="Arial"/>
        <w:noProof/>
        <w:sz w:val="15"/>
        <w:szCs w:val="15"/>
        <w:lang w:val="de-DE" w:eastAsia="zh-CN"/>
      </w:rPr>
      <mc:AlternateContent>
        <mc:Choice Requires="wps">
          <w:drawing>
            <wp:anchor distT="0" distB="0" distL="114300" distR="114300" simplePos="0" relativeHeight="251691008" behindDoc="0" locked="0" layoutInCell="1" allowOverlap="1" wp14:anchorId="105155FB" wp14:editId="1B5C496A">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52EB8">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155FB"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" filled="f" stroked="f" strokeweight=".5pt">
              <v:textbo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52EB8">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BD4CE2">
      <w:rPr>
        <w:rFonts w:ascii="Arial" w:hAnsi="Arial"/>
        <w:sz w:val="15"/>
        <w:szCs w:val="15"/>
        <w:lang w:val="de-DE"/>
      </w:rPr>
      <w:t xml:space="preserve">WEVO-CHEMIE GmbH </w:t>
    </w:r>
    <w:r>
      <w:rPr>
        <w:rFonts w:ascii="Arial" w:hAnsi="Arial"/>
        <w:sz w:val="15"/>
        <w:szCs w:val="15"/>
      </w:rPr>
      <w:sym w:font="Symbol" w:char="F0D7"/>
    </w:r>
    <w:r w:rsidRPr="00BD4CE2">
      <w:rPr>
        <w:rFonts w:ascii="Arial" w:hAnsi="Arial"/>
        <w:sz w:val="15"/>
        <w:szCs w:val="15"/>
        <w:lang w:val="de-DE"/>
      </w:rPr>
      <w:t xml:space="preserve"> </w:t>
    </w:r>
    <w:proofErr w:type="spellStart"/>
    <w:r w:rsidRPr="00BD4CE2">
      <w:rPr>
        <w:rFonts w:ascii="Arial" w:hAnsi="Arial"/>
        <w:sz w:val="15"/>
        <w:szCs w:val="15"/>
        <w:lang w:val="de-DE"/>
      </w:rPr>
      <w:t>Schönbergstrasse</w:t>
    </w:r>
    <w:proofErr w:type="spellEnd"/>
    <w:r w:rsidRPr="00BD4CE2">
      <w:rPr>
        <w:rFonts w:ascii="Arial" w:hAnsi="Arial"/>
        <w:sz w:val="15"/>
        <w:szCs w:val="15"/>
        <w:lang w:val="de-DE"/>
      </w:rPr>
      <w:t xml:space="preserve"> 14 </w:t>
    </w:r>
    <w:r>
      <w:rPr>
        <w:rFonts w:ascii="Arial" w:hAnsi="Arial"/>
        <w:sz w:val="15"/>
        <w:szCs w:val="15"/>
      </w:rPr>
      <w:sym w:font="Symbol" w:char="F0D7"/>
    </w:r>
    <w:r w:rsidRPr="00BD4CE2">
      <w:rPr>
        <w:rFonts w:ascii="Arial" w:hAnsi="Arial"/>
        <w:sz w:val="15"/>
        <w:szCs w:val="15"/>
        <w:lang w:val="de-DE"/>
      </w:rPr>
      <w:t xml:space="preserve"> 73760 Ostfildern-Kemnat </w:t>
    </w:r>
    <w:r>
      <w:rPr>
        <w:rFonts w:ascii="Arial" w:hAnsi="Arial"/>
        <w:sz w:val="15"/>
        <w:szCs w:val="15"/>
      </w:rPr>
      <w:sym w:font="Symbol" w:char="F0D7"/>
    </w:r>
    <w:r w:rsidRPr="00BD4CE2">
      <w:rPr>
        <w:rFonts w:ascii="Arial" w:hAnsi="Arial"/>
        <w:sz w:val="15"/>
        <w:szCs w:val="15"/>
        <w:lang w:val="de-DE"/>
      </w:rPr>
      <w:t xml:space="preserve"> Germany </w:t>
    </w:r>
    <w:r>
      <w:rPr>
        <w:rFonts w:ascii="Arial" w:hAnsi="Arial"/>
        <w:sz w:val="15"/>
        <w:szCs w:val="15"/>
      </w:rPr>
      <w:sym w:font="Symbol" w:char="F0D7"/>
    </w:r>
    <w:r w:rsidRPr="00BD4CE2">
      <w:rPr>
        <w:rFonts w:ascii="Arial" w:hAnsi="Arial"/>
        <w:sz w:val="15"/>
        <w:szCs w:val="15"/>
        <w:lang w:val="de-DE"/>
      </w:rPr>
      <w:t xml:space="preserve"> press@wevo-chemie.com </w:t>
    </w:r>
    <w:r>
      <w:rPr>
        <w:rFonts w:ascii="Arial" w:hAnsi="Arial"/>
        <w:sz w:val="15"/>
        <w:szCs w:val="15"/>
      </w:rPr>
      <w:sym w:font="Symbol" w:char="F0D7"/>
    </w:r>
    <w:r w:rsidRPr="00BD4CE2">
      <w:rPr>
        <w:rFonts w:ascii="Arial" w:hAnsi="Arial"/>
        <w:sz w:val="15"/>
        <w:szCs w:val="15"/>
        <w:lang w:val="de-DE"/>
      </w:rPr>
      <w:t xml:space="preserve"> wevo-chemie.com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92EDC" w14:textId="77777777" w:rsidR="005D5D9F" w:rsidRPr="00BD4CE2" w:rsidRDefault="005D5D9F" w:rsidP="00D31762">
    <w:pPr>
      <w:pStyle w:val="Footer"/>
      <w:spacing w:before="600"/>
      <w:jc w:val="left"/>
      <w:rPr>
        <w:lang w:val="de-DE"/>
      </w:rPr>
    </w:pPr>
    <w:r w:rsidRPr="00BD4CE2">
      <w:rPr>
        <w:lang w:val="de-DE"/>
      </w:rPr>
      <w:t xml:space="preserve">WEVO-CHEMIE GmbH · </w:t>
    </w:r>
    <w:proofErr w:type="spellStart"/>
    <w:r w:rsidRPr="00BD4CE2">
      <w:rPr>
        <w:lang w:val="de-DE"/>
      </w:rPr>
      <w:t>Schönbergstrasse</w:t>
    </w:r>
    <w:proofErr w:type="spellEnd"/>
    <w:r w:rsidRPr="00BD4CE2">
      <w:rPr>
        <w:lang w:val="de-DE"/>
      </w:rPr>
      <w:t xml:space="preserve"> 14 · 73760 Ostfildern-Kemnat   Germany · presse@wevo-chemie.de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666E9" w14:textId="77777777" w:rsidR="00166912" w:rsidRDefault="00166912" w:rsidP="00E66201">
      <w:r>
        <w:separator/>
      </w:r>
    </w:p>
  </w:footnote>
  <w:footnote w:type="continuationSeparator" w:id="0">
    <w:p w14:paraId="243D4705" w14:textId="77777777" w:rsidR="00166912" w:rsidRDefault="00166912"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B20FA" w14:textId="716196A0" w:rsidR="00D31762" w:rsidRDefault="00D31762">
    <w:pPr>
      <w:pStyle w:val="Kopfzeile"/>
    </w:pPr>
  </w:p>
  <w:p w14:paraId="79BCFEE4" w14:textId="77777777" w:rsidR="00D31762" w:rsidRPr="00D31762" w:rsidRDefault="00D31762">
    <w:pPr>
      <w:pStyle w:val="Kopfzeile"/>
      <w:rPr>
        <w:sz w:val="24"/>
        <w:szCs w:val="24"/>
      </w:rPr>
    </w:pPr>
  </w:p>
  <w:p w14:paraId="628B7C7E" w14:textId="77777777" w:rsidR="00D31762" w:rsidRPr="00D31762" w:rsidRDefault="00D31762">
    <w:pPr>
      <w:pStyle w:val="Kopfzeile"/>
      <w:rPr>
        <w:sz w:val="24"/>
        <w:szCs w:val="24"/>
      </w:rPr>
    </w:pPr>
  </w:p>
  <w:p w14:paraId="1C33DDCB" w14:textId="77777777" w:rsidR="00D31762" w:rsidRPr="00D31762" w:rsidRDefault="00D31762">
    <w:pPr>
      <w:pStyle w:val="Kopfzeile"/>
      <w:rPr>
        <w:sz w:val="24"/>
        <w:szCs w:val="24"/>
      </w:rPr>
    </w:pPr>
  </w:p>
  <w:p w14:paraId="0CD07D6E" w14:textId="4B6CC5B7" w:rsidR="00D31762" w:rsidRPr="000F461C" w:rsidRDefault="001A7038" w:rsidP="00D31762">
    <w:pPr>
      <w:pStyle w:val="Kopfzeile"/>
      <w:rPr>
        <w:rFonts w:ascii="Arial" w:hAnsi="Arial" w:cs="Arial"/>
        <w:sz w:val="28"/>
        <w:szCs w:val="28"/>
      </w:rPr>
    </w:pPr>
    <w:r>
      <w:rPr>
        <w:rFonts w:ascii="Arial" w:hAnsi="Arial"/>
        <w:sz w:val="28"/>
        <w:szCs w:val="28"/>
      </w:rPr>
      <w:t>Press information</w:t>
    </w:r>
  </w:p>
  <w:p w14:paraId="35689FC8" w14:textId="77777777" w:rsidR="00D31762" w:rsidRPr="00E14CE0" w:rsidRDefault="00D31762" w:rsidP="00D31762">
    <w:pPr>
      <w:pStyle w:val="Kopfzeile"/>
    </w:pPr>
  </w:p>
  <w:p w14:paraId="09C685B0" w14:textId="46708702" w:rsidR="00D31762" w:rsidRDefault="00D0686C">
    <w:pPr>
      <w:pStyle w:val="Kopfzeile"/>
    </w:pPr>
    <w:r>
      <w:t>20</w:t>
    </w:r>
    <w:r w:rsidR="001A7038">
      <w:t xml:space="preserve"> January 2021</w:t>
    </w:r>
  </w:p>
  <w:p w14:paraId="20037619" w14:textId="77777777" w:rsidR="00D31762" w:rsidRDefault="00D31762">
    <w:pPr>
      <w:pStyle w:val="Kopfzeile"/>
    </w:pPr>
  </w:p>
  <w:p w14:paraId="3FD669A9" w14:textId="77777777" w:rsidR="007C6B85" w:rsidRDefault="007C6B85">
    <w:pPr>
      <w:pStyle w:val="Kopfzeile"/>
    </w:pPr>
  </w:p>
  <w:p w14:paraId="1FA0444D" w14:textId="77777777" w:rsidR="00D31762" w:rsidRDefault="00D31762">
    <w:pPr>
      <w:pStyle w:val="Kopfzeile"/>
    </w:pPr>
  </w:p>
  <w:p w14:paraId="6268F186" w14:textId="77777777" w:rsidR="00431F75" w:rsidRDefault="00FB45D2">
    <w:pPr>
      <w:pStyle w:val="Kopfzeile"/>
    </w:pPr>
    <w:r>
      <w:rPr>
        <w:noProof/>
        <w:lang w:val="de-DE" w:eastAsia="zh-CN"/>
      </w:rPr>
      <mc:AlternateContent>
        <mc:Choice Requires="wps">
          <w:drawing>
            <wp:anchor distT="0" distB="0" distL="114300" distR="114300" simplePos="0" relativeHeight="251687936" behindDoc="0" locked="0" layoutInCell="1" allowOverlap="1" wp14:anchorId="1E24C848" wp14:editId="0424372B">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219CB4"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GpuAIAAOkFAAAOAAAAZHJzL2Uyb0RvYy54bWysVFFv2yAQfp+0/4B4X21H6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" fillcolor="#272727 [2749]" stroked="f" strokeweight="2pt">
              <v:path arrowok="t"/>
              <o:lock v:ext="edit" aspectratio="t"/>
              <w10:wrap anchorx="page" anchory="page"/>
            </v:oval>
          </w:pict>
        </mc:Fallback>
      </mc:AlternateContent>
    </w:r>
    <w:r>
      <w:rPr>
        <w:noProof/>
        <w:lang w:val="de-DE" w:eastAsia="zh-CN"/>
      </w:rPr>
      <mc:AlternateContent>
        <mc:Choice Requires="wps">
          <w:drawing>
            <wp:anchor distT="0" distB="0" distL="114300" distR="114300" simplePos="0" relativeHeight="251688960" behindDoc="0" locked="0" layoutInCell="1" allowOverlap="1" wp14:anchorId="7C652B42" wp14:editId="50397D7C">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C66C24"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" fillcolor="#272727 [2749]" stroked="f" strokeweight="2pt">
              <o:lock v:ext="edit" aspectratio="t"/>
              <w10:wrap anchorx="page" anchory="page"/>
            </v:oval>
          </w:pict>
        </mc:Fallback>
      </mc:AlternateContent>
    </w:r>
    <w:r>
      <w:rPr>
        <w:noProof/>
        <w:lang w:val="de-DE" w:eastAsia="zh-CN"/>
      </w:rPr>
      <w:drawing>
        <wp:anchor distT="0" distB="0" distL="114300" distR="114300" simplePos="0" relativeHeight="251685888" behindDoc="0" locked="1" layoutInCell="1" allowOverlap="1" wp14:anchorId="488FD749" wp14:editId="5142F22C">
          <wp:simplePos x="0" y="0"/>
          <wp:positionH relativeFrom="margin">
            <wp:posOffset>3952240</wp:posOffset>
          </wp:positionH>
          <wp:positionV relativeFrom="page">
            <wp:posOffset>362585</wp:posOffset>
          </wp:positionV>
          <wp:extent cx="2339975" cy="636905"/>
          <wp:effectExtent l="0" t="0" r="3175" b="0"/>
          <wp:wrapNone/>
          <wp:docPr id="2" name="Grafik 2"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636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D49B1" w14:textId="77777777" w:rsidR="00D31762" w:rsidRDefault="00D31762" w:rsidP="002F0D64"/>
  <w:p w14:paraId="7DF10727" w14:textId="77777777" w:rsidR="00D31762" w:rsidRDefault="00D31762" w:rsidP="002F0D64"/>
  <w:p w14:paraId="22AC6D0A" w14:textId="77777777" w:rsidR="00D31762" w:rsidRDefault="00D31762" w:rsidP="002F0D64"/>
  <w:p w14:paraId="4BDFD480" w14:textId="77777777" w:rsidR="00D31762" w:rsidRDefault="00D31762" w:rsidP="00D31762">
    <w:pPr>
      <w:pStyle w:val="Kopfzeile"/>
      <w:rPr>
        <w:rFonts w:ascii="Arial" w:hAnsi="Arial" w:cs="Arial"/>
        <w:sz w:val="28"/>
        <w:szCs w:val="28"/>
      </w:rPr>
    </w:pPr>
  </w:p>
  <w:p w14:paraId="64E8115B" w14:textId="77777777" w:rsidR="002A4E7D" w:rsidRPr="00166EBC" w:rsidRDefault="00CB4281" w:rsidP="002F0D64">
    <w:r>
      <w:rPr>
        <w:rFonts w:ascii="Wevo Pro Light" w:hAnsi="Wevo Pro Light"/>
        <w:noProof/>
        <w:color w:val="262626" w:themeColor="text1" w:themeTint="D9"/>
        <w:lang w:val="de-DE" w:eastAsia="zh-CN"/>
      </w:rPr>
      <mc:AlternateContent>
        <mc:Choice Requires="wps">
          <w:drawing>
            <wp:anchor distT="0" distB="0" distL="114300" distR="114300" simplePos="0" relativeHeight="251680768" behindDoc="0" locked="0" layoutInCell="1" allowOverlap="1" wp14:anchorId="3E792912" wp14:editId="49296EE8">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7333F8"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dEuQIAAOkFAAAOAAAAZHJzL2Uyb0RvYy54bWysVFFv2yAQfp+0/4B4X21Hz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" fillcolor="#272727 [2749]" stroked="f" strokeweight="2pt">
              <o:lock v:ext="edit" aspectratio="t"/>
              <w10:wrap anchorx="page" anchory="page"/>
            </v:oval>
          </w:pict>
        </mc:Fallback>
      </mc:AlternateContent>
    </w:r>
    <w:r>
      <w:rPr>
        <w:rFonts w:ascii="Wevo Pro Light" w:hAnsi="Wevo Pro Light"/>
        <w:noProof/>
        <w:color w:val="262626" w:themeColor="text1" w:themeTint="D9"/>
        <w:lang w:val="de-DE" w:eastAsia="zh-CN"/>
      </w:rPr>
      <mc:AlternateContent>
        <mc:Choice Requires="wps">
          <w:drawing>
            <wp:anchor distT="0" distB="0" distL="114300" distR="114300" simplePos="0" relativeHeight="251678720" behindDoc="0" locked="0" layoutInCell="1" allowOverlap="1" wp14:anchorId="55908C2D" wp14:editId="255E88A5">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BF79A8"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" fillcolor="#272727 [2749]" stroked="f" strokeweight="2pt">
              <o:lock v:ext="edit" aspectratio="t"/>
              <w10:wrap anchorx="page" anchory="page"/>
            </v:oval>
          </w:pict>
        </mc:Fallback>
      </mc:AlternateContent>
    </w:r>
    <w:r>
      <w:rPr>
        <w:rFonts w:ascii="Wevo Pro Light" w:hAnsi="Wevo Pro Light"/>
        <w:noProof/>
        <w:lang w:val="de-DE" w:eastAsia="zh-CN"/>
      </w:rPr>
      <w:drawing>
        <wp:anchor distT="0" distB="0" distL="114300" distR="114300" simplePos="0" relativeHeight="251677696" behindDoc="0" locked="1" layoutInCell="1" allowOverlap="1" wp14:anchorId="36ACE3CE" wp14:editId="21AC22B7">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3"/>
  </w:num>
  <w:num w:numId="3">
    <w:abstractNumId w:val="13"/>
  </w:num>
  <w:num w:numId="4">
    <w:abstractNumId w:val="13"/>
  </w:num>
  <w:num w:numId="5">
    <w:abstractNumId w:val="10"/>
  </w:num>
  <w:num w:numId="6">
    <w:abstractNumId w:val="15"/>
  </w:num>
  <w:num w:numId="7">
    <w:abstractNumId w:val="11"/>
  </w:num>
  <w:num w:numId="8">
    <w:abstractNumId w:val="0"/>
  </w:num>
  <w:num w:numId="9">
    <w:abstractNumId w:val="1"/>
  </w:num>
  <w:num w:numId="10">
    <w:abstractNumId w:val="2"/>
  </w:num>
  <w:num w:numId="11">
    <w:abstractNumId w:val="3"/>
  </w:num>
  <w:num w:numId="12">
    <w:abstractNumId w:val="8"/>
  </w:num>
  <w:num w:numId="13">
    <w:abstractNumId w:val="4"/>
  </w:num>
  <w:num w:numId="14">
    <w:abstractNumId w:val="5"/>
  </w:num>
  <w:num w:numId="15">
    <w:abstractNumId w:val="6"/>
  </w:num>
  <w:num w:numId="16">
    <w:abstractNumId w:val="7"/>
  </w:num>
  <w:num w:numId="17">
    <w:abstractNumId w:val="9"/>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pt-BR" w:vendorID="64" w:dllVersion="4096"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WwNLM0NLU0MzU0MTJX0lEKTi0uzszPAykwqwUAUHYX/iwAAAA="/>
  </w:docVars>
  <w:rsids>
    <w:rsidRoot w:val="00BE2F93"/>
    <w:rsid w:val="00010E4B"/>
    <w:rsid w:val="00021B29"/>
    <w:rsid w:val="0004306D"/>
    <w:rsid w:val="000433CC"/>
    <w:rsid w:val="000452D4"/>
    <w:rsid w:val="00052EB8"/>
    <w:rsid w:val="00055103"/>
    <w:rsid w:val="00071FB3"/>
    <w:rsid w:val="0008462C"/>
    <w:rsid w:val="00085E68"/>
    <w:rsid w:val="000B0C7C"/>
    <w:rsid w:val="000C1B0F"/>
    <w:rsid w:val="000C3A5E"/>
    <w:rsid w:val="000D054F"/>
    <w:rsid w:val="000D39D9"/>
    <w:rsid w:val="001018F6"/>
    <w:rsid w:val="00111697"/>
    <w:rsid w:val="00117A7F"/>
    <w:rsid w:val="00142BF0"/>
    <w:rsid w:val="00155B87"/>
    <w:rsid w:val="00166912"/>
    <w:rsid w:val="00166EBC"/>
    <w:rsid w:val="00182F5B"/>
    <w:rsid w:val="00197997"/>
    <w:rsid w:val="001A6298"/>
    <w:rsid w:val="001A7038"/>
    <w:rsid w:val="001B4A3B"/>
    <w:rsid w:val="001B789D"/>
    <w:rsid w:val="001C4E02"/>
    <w:rsid w:val="001D3BE5"/>
    <w:rsid w:val="001F2B18"/>
    <w:rsid w:val="00223CAC"/>
    <w:rsid w:val="00226E42"/>
    <w:rsid w:val="00236E70"/>
    <w:rsid w:val="00267168"/>
    <w:rsid w:val="002753EE"/>
    <w:rsid w:val="00297CE0"/>
    <w:rsid w:val="002A4E7D"/>
    <w:rsid w:val="002A6806"/>
    <w:rsid w:val="002A79B4"/>
    <w:rsid w:val="002B25A8"/>
    <w:rsid w:val="002B5D55"/>
    <w:rsid w:val="002B6700"/>
    <w:rsid w:val="002E1281"/>
    <w:rsid w:val="002E46A9"/>
    <w:rsid w:val="002E6F62"/>
    <w:rsid w:val="002F0D64"/>
    <w:rsid w:val="002F1C42"/>
    <w:rsid w:val="00305368"/>
    <w:rsid w:val="00310EEB"/>
    <w:rsid w:val="0033325B"/>
    <w:rsid w:val="00362B2A"/>
    <w:rsid w:val="003632BD"/>
    <w:rsid w:val="0039371E"/>
    <w:rsid w:val="00394A93"/>
    <w:rsid w:val="003A2CBD"/>
    <w:rsid w:val="003B790C"/>
    <w:rsid w:val="003C77CF"/>
    <w:rsid w:val="003D6169"/>
    <w:rsid w:val="003E3FFD"/>
    <w:rsid w:val="0040349F"/>
    <w:rsid w:val="004043C4"/>
    <w:rsid w:val="004044C8"/>
    <w:rsid w:val="004165B7"/>
    <w:rsid w:val="00420DF4"/>
    <w:rsid w:val="00431F75"/>
    <w:rsid w:val="00434C9C"/>
    <w:rsid w:val="004443B2"/>
    <w:rsid w:val="00471D51"/>
    <w:rsid w:val="004810A7"/>
    <w:rsid w:val="004922D0"/>
    <w:rsid w:val="004A43C6"/>
    <w:rsid w:val="004D6B21"/>
    <w:rsid w:val="004E07D4"/>
    <w:rsid w:val="0052441A"/>
    <w:rsid w:val="00526260"/>
    <w:rsid w:val="005412E5"/>
    <w:rsid w:val="0054378F"/>
    <w:rsid w:val="00556AB1"/>
    <w:rsid w:val="00572C3B"/>
    <w:rsid w:val="00580323"/>
    <w:rsid w:val="00580F65"/>
    <w:rsid w:val="00584061"/>
    <w:rsid w:val="005A63E8"/>
    <w:rsid w:val="005C2518"/>
    <w:rsid w:val="005D5D9F"/>
    <w:rsid w:val="005E3C61"/>
    <w:rsid w:val="005F0E02"/>
    <w:rsid w:val="00602691"/>
    <w:rsid w:val="006062BE"/>
    <w:rsid w:val="006070B6"/>
    <w:rsid w:val="0064736A"/>
    <w:rsid w:val="0064792B"/>
    <w:rsid w:val="006A5ACD"/>
    <w:rsid w:val="006A69E6"/>
    <w:rsid w:val="006C2AEB"/>
    <w:rsid w:val="006D1E89"/>
    <w:rsid w:val="006E1F66"/>
    <w:rsid w:val="006E1FC2"/>
    <w:rsid w:val="00700700"/>
    <w:rsid w:val="00702C88"/>
    <w:rsid w:val="00722CC1"/>
    <w:rsid w:val="00726E5C"/>
    <w:rsid w:val="0073209A"/>
    <w:rsid w:val="00740681"/>
    <w:rsid w:val="00741EA4"/>
    <w:rsid w:val="00754331"/>
    <w:rsid w:val="00770828"/>
    <w:rsid w:val="00773DE4"/>
    <w:rsid w:val="00782F76"/>
    <w:rsid w:val="0078743E"/>
    <w:rsid w:val="00795C3D"/>
    <w:rsid w:val="007B77CE"/>
    <w:rsid w:val="007C21CF"/>
    <w:rsid w:val="007C6B85"/>
    <w:rsid w:val="007D1BED"/>
    <w:rsid w:val="007E6FE5"/>
    <w:rsid w:val="007F1196"/>
    <w:rsid w:val="007F2A30"/>
    <w:rsid w:val="007F6AAF"/>
    <w:rsid w:val="00811DB1"/>
    <w:rsid w:val="00823D38"/>
    <w:rsid w:val="008328DD"/>
    <w:rsid w:val="00841F51"/>
    <w:rsid w:val="0085188D"/>
    <w:rsid w:val="00873F80"/>
    <w:rsid w:val="00877FF6"/>
    <w:rsid w:val="00882586"/>
    <w:rsid w:val="00891FCF"/>
    <w:rsid w:val="008968C0"/>
    <w:rsid w:val="008A23F7"/>
    <w:rsid w:val="008A6EAB"/>
    <w:rsid w:val="008C2C8A"/>
    <w:rsid w:val="008C2CFD"/>
    <w:rsid w:val="008C36C5"/>
    <w:rsid w:val="008C382F"/>
    <w:rsid w:val="008D05E3"/>
    <w:rsid w:val="008E0B3A"/>
    <w:rsid w:val="00910EC1"/>
    <w:rsid w:val="00917251"/>
    <w:rsid w:val="00923218"/>
    <w:rsid w:val="009249AF"/>
    <w:rsid w:val="00927029"/>
    <w:rsid w:val="009358CF"/>
    <w:rsid w:val="00977F82"/>
    <w:rsid w:val="00980A88"/>
    <w:rsid w:val="009A1BEC"/>
    <w:rsid w:val="009A373C"/>
    <w:rsid w:val="009C56AA"/>
    <w:rsid w:val="009D1DDF"/>
    <w:rsid w:val="009D55B9"/>
    <w:rsid w:val="009D671E"/>
    <w:rsid w:val="009E0379"/>
    <w:rsid w:val="009E4F13"/>
    <w:rsid w:val="00A13BEE"/>
    <w:rsid w:val="00A14375"/>
    <w:rsid w:val="00A16D05"/>
    <w:rsid w:val="00A20BF8"/>
    <w:rsid w:val="00A2320E"/>
    <w:rsid w:val="00A2383D"/>
    <w:rsid w:val="00A2659A"/>
    <w:rsid w:val="00A32EDD"/>
    <w:rsid w:val="00A33CE6"/>
    <w:rsid w:val="00A43D7E"/>
    <w:rsid w:val="00A459C0"/>
    <w:rsid w:val="00A7775F"/>
    <w:rsid w:val="00A93532"/>
    <w:rsid w:val="00A95791"/>
    <w:rsid w:val="00AC2750"/>
    <w:rsid w:val="00AD0B13"/>
    <w:rsid w:val="00AF766C"/>
    <w:rsid w:val="00B05ED2"/>
    <w:rsid w:val="00B12C51"/>
    <w:rsid w:val="00B16855"/>
    <w:rsid w:val="00B47798"/>
    <w:rsid w:val="00B81C25"/>
    <w:rsid w:val="00BA7531"/>
    <w:rsid w:val="00BC1439"/>
    <w:rsid w:val="00BC2A80"/>
    <w:rsid w:val="00BD4CE2"/>
    <w:rsid w:val="00BE2F93"/>
    <w:rsid w:val="00C340A1"/>
    <w:rsid w:val="00C640B4"/>
    <w:rsid w:val="00C723DE"/>
    <w:rsid w:val="00C80F75"/>
    <w:rsid w:val="00CA4531"/>
    <w:rsid w:val="00CA5880"/>
    <w:rsid w:val="00CA698C"/>
    <w:rsid w:val="00CB106E"/>
    <w:rsid w:val="00CB4281"/>
    <w:rsid w:val="00D0686C"/>
    <w:rsid w:val="00D13AF0"/>
    <w:rsid w:val="00D31762"/>
    <w:rsid w:val="00D3727A"/>
    <w:rsid w:val="00D42F46"/>
    <w:rsid w:val="00D43D5E"/>
    <w:rsid w:val="00D81A8D"/>
    <w:rsid w:val="00D91BB0"/>
    <w:rsid w:val="00D967C4"/>
    <w:rsid w:val="00DC1B00"/>
    <w:rsid w:val="00DD0A1B"/>
    <w:rsid w:val="00E24E64"/>
    <w:rsid w:val="00E35EA6"/>
    <w:rsid w:val="00E427DB"/>
    <w:rsid w:val="00E50B5E"/>
    <w:rsid w:val="00E65A2C"/>
    <w:rsid w:val="00E66201"/>
    <w:rsid w:val="00E672A0"/>
    <w:rsid w:val="00ED17F2"/>
    <w:rsid w:val="00ED787B"/>
    <w:rsid w:val="00ED7C00"/>
    <w:rsid w:val="00F062CB"/>
    <w:rsid w:val="00F45B6C"/>
    <w:rsid w:val="00F5107B"/>
    <w:rsid w:val="00F53C3D"/>
    <w:rsid w:val="00F6164E"/>
    <w:rsid w:val="00F769DD"/>
    <w:rsid w:val="00F83C30"/>
    <w:rsid w:val="00FB1DFD"/>
    <w:rsid w:val="00FB45D2"/>
    <w:rsid w:val="00FC747A"/>
    <w:rsid w:val="00FD0874"/>
    <w:rsid w:val="00FD2212"/>
    <w:rsid w:val="00FE4F1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41ED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en-GB"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1D3BE5"/>
    <w:pPr>
      <w:spacing w:after="720"/>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b/>
      <w:bC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 w:type="character" w:customStyle="1" w:styleId="NichtaufgelsteErwhnung1">
    <w:name w:val="Nicht aufgelöste Erwähnung1"/>
    <w:basedOn w:val="Absatz-Standardschriftart"/>
    <w:uiPriority w:val="99"/>
    <w:semiHidden/>
    <w:unhideWhenUsed/>
    <w:rsid w:val="00F45B6C"/>
    <w:rPr>
      <w:color w:val="605E5C"/>
      <w:shd w:val="clear" w:color="auto" w:fill="E1DFDD"/>
    </w:rPr>
  </w:style>
  <w:style w:type="character" w:styleId="Hervorhebung">
    <w:name w:val="Emphasis"/>
    <w:basedOn w:val="Absatz-Standardschriftart"/>
    <w:uiPriority w:val="20"/>
    <w:qFormat/>
    <w:rsid w:val="001A7038"/>
    <w:rPr>
      <w:i/>
      <w:iCs/>
    </w:rPr>
  </w:style>
  <w:style w:type="character" w:styleId="NichtaufgelsteErwhnung">
    <w:name w:val="Unresolved Mention"/>
    <w:basedOn w:val="Absatz-Standardschriftart"/>
    <w:uiPriority w:val="99"/>
    <w:semiHidden/>
    <w:unhideWhenUsed/>
    <w:rsid w:val="008A6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42900941">
      <w:bodyDiv w:val="1"/>
      <w:marLeft w:val="0"/>
      <w:marRight w:val="0"/>
      <w:marTop w:val="0"/>
      <w:marBottom w:val="0"/>
      <w:divBdr>
        <w:top w:val="none" w:sz="0" w:space="0" w:color="auto"/>
        <w:left w:val="none" w:sz="0" w:space="0" w:color="auto"/>
        <w:bottom w:val="none" w:sz="0" w:space="0" w:color="auto"/>
        <w:right w:val="none" w:sz="0" w:space="0" w:color="auto"/>
      </w:divBdr>
      <w:divsChild>
        <w:div w:id="2057118103">
          <w:marLeft w:val="0"/>
          <w:marRight w:val="0"/>
          <w:marTop w:val="0"/>
          <w:marBottom w:val="0"/>
          <w:divBdr>
            <w:top w:val="none" w:sz="0" w:space="0" w:color="auto"/>
            <w:left w:val="none" w:sz="0" w:space="0" w:color="auto"/>
            <w:bottom w:val="none" w:sz="0" w:space="0" w:color="auto"/>
            <w:right w:val="none" w:sz="0" w:space="0" w:color="auto"/>
          </w:divBdr>
        </w:div>
      </w:divsChild>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78933576">
      <w:bodyDiv w:val="1"/>
      <w:marLeft w:val="0"/>
      <w:marRight w:val="0"/>
      <w:marTop w:val="0"/>
      <w:marBottom w:val="0"/>
      <w:divBdr>
        <w:top w:val="none" w:sz="0" w:space="0" w:color="auto"/>
        <w:left w:val="none" w:sz="0" w:space="0" w:color="auto"/>
        <w:bottom w:val="none" w:sz="0" w:space="0" w:color="auto"/>
        <w:right w:val="none" w:sz="0" w:space="0" w:color="auto"/>
      </w:divBdr>
      <w:divsChild>
        <w:div w:id="734280606">
          <w:marLeft w:val="0"/>
          <w:marRight w:val="0"/>
          <w:marTop w:val="0"/>
          <w:marBottom w:val="0"/>
          <w:divBdr>
            <w:top w:val="none" w:sz="0" w:space="0" w:color="auto"/>
            <w:left w:val="none" w:sz="0" w:space="0" w:color="auto"/>
            <w:bottom w:val="none" w:sz="0" w:space="0" w:color="auto"/>
            <w:right w:val="none" w:sz="0" w:space="0" w:color="auto"/>
          </w:divBdr>
        </w:div>
      </w:divsChild>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52A553-58B8-495E-8CAA-43B8BE63C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4123</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2021-01-25T14:00:00Z</dcterms:created>
  <dcterms:modified xsi:type="dcterms:W3CDTF">2021-02-01T17:37:00Z</dcterms:modified>
</cp:coreProperties>
</file>